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D9C01" w14:textId="1D501AD0" w:rsidR="006364E4" w:rsidRPr="00BE6491" w:rsidRDefault="00BE6491" w:rsidP="00BE6491">
      <w:pPr>
        <w:jc w:val="center"/>
        <w:rPr>
          <w:rFonts w:ascii="Lato" w:hAnsi="Lato"/>
          <w:sz w:val="24"/>
          <w:szCs w:val="24"/>
        </w:rPr>
      </w:pPr>
      <w:r w:rsidRPr="00BE6491">
        <w:rPr>
          <w:rFonts w:ascii="Lato" w:hAnsi="Lato"/>
          <w:sz w:val="24"/>
          <w:szCs w:val="24"/>
        </w:rPr>
        <w:t xml:space="preserve">LISTA ZAŁĄCZNIKÓW </w:t>
      </w:r>
      <w:r w:rsidR="002D236D">
        <w:rPr>
          <w:rFonts w:ascii="Lato" w:hAnsi="Lato"/>
          <w:sz w:val="24"/>
          <w:szCs w:val="24"/>
        </w:rPr>
        <w:t>PROGRAMÓW LEKOWYCH</w:t>
      </w:r>
    </w:p>
    <w:p w14:paraId="60A454C1" w14:textId="61B75BDD" w:rsidR="00BE6491" w:rsidRDefault="00BE6491" w:rsidP="00BE6491">
      <w:pPr>
        <w:jc w:val="center"/>
        <w:rPr>
          <w:rFonts w:ascii="Lato" w:hAnsi="Lato"/>
        </w:rPr>
      </w:pPr>
      <w:r w:rsidRPr="00BE6491">
        <w:rPr>
          <w:rFonts w:ascii="Lato" w:hAnsi="Lato"/>
        </w:rPr>
        <w:t>na dzień 1.</w:t>
      </w:r>
      <w:r w:rsidR="009174C3">
        <w:rPr>
          <w:rFonts w:ascii="Lato" w:hAnsi="Lato"/>
        </w:rPr>
        <w:t>0</w:t>
      </w:r>
      <w:r w:rsidR="001C048B">
        <w:rPr>
          <w:rFonts w:ascii="Lato" w:hAnsi="Lato"/>
        </w:rPr>
        <w:t>1</w:t>
      </w:r>
      <w:r w:rsidRPr="00BE6491">
        <w:rPr>
          <w:rFonts w:ascii="Lato" w:hAnsi="Lato"/>
        </w:rPr>
        <w:t>.202</w:t>
      </w:r>
      <w:r w:rsidR="009174C3">
        <w:rPr>
          <w:rFonts w:ascii="Lato" w:hAnsi="Lato"/>
        </w:rPr>
        <w:t>6</w:t>
      </w:r>
      <w:r w:rsidRPr="00BE6491">
        <w:rPr>
          <w:rFonts w:ascii="Lato" w:hAnsi="Lato"/>
        </w:rPr>
        <w:t xml:space="preserve"> r.</w:t>
      </w:r>
    </w:p>
    <w:p w14:paraId="0DA9D638" w14:textId="4CBABD72" w:rsidR="002D236D" w:rsidRPr="002D236D" w:rsidRDefault="002D236D" w:rsidP="002D236D">
      <w:p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programy onkologiczne</w:t>
      </w:r>
    </w:p>
    <w:tbl>
      <w:tblPr>
        <w:tblStyle w:val="Tabelasiatki4akcent1"/>
        <w:tblW w:w="9061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20" w:firstRow="1" w:lastRow="0" w:firstColumn="0" w:lastColumn="0" w:noHBand="0" w:noVBand="1"/>
      </w:tblPr>
      <w:tblGrid>
        <w:gridCol w:w="1376"/>
        <w:gridCol w:w="7685"/>
      </w:tblGrid>
      <w:tr w:rsidR="00BE6491" w:rsidRPr="002D236D" w14:paraId="510D5419" w14:textId="77777777" w:rsidTr="002D23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376" w:type="dxa"/>
            <w:noWrap/>
            <w:vAlign w:val="center"/>
            <w:hideMark/>
          </w:tcPr>
          <w:p w14:paraId="3EC50709" w14:textId="77777777" w:rsidR="00BE6491" w:rsidRPr="00611D3E" w:rsidRDefault="00BE6491" w:rsidP="002D236D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7685" w:type="dxa"/>
            <w:noWrap/>
            <w:vAlign w:val="center"/>
            <w:hideMark/>
          </w:tcPr>
          <w:p w14:paraId="042D1864" w14:textId="77777777" w:rsidR="00BE6491" w:rsidRPr="002D236D" w:rsidRDefault="00BE6491" w:rsidP="002D236D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NAZWA</w:t>
            </w:r>
          </w:p>
        </w:tc>
      </w:tr>
      <w:tr w:rsidR="002D236D" w:rsidRPr="002D236D" w14:paraId="546C149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DAFD0D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B.4.</w:t>
            </w:r>
          </w:p>
        </w:tc>
        <w:tc>
          <w:tcPr>
            <w:tcW w:w="7685" w:type="dxa"/>
            <w:vAlign w:val="center"/>
            <w:hideMark/>
          </w:tcPr>
          <w:p w14:paraId="0CEBFD96" w14:textId="1D9DD2FF" w:rsidR="002D236D" w:rsidRPr="002D236D" w:rsidRDefault="00F833B1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jelita grubego (ICD-10: C18 – C20)</w:t>
            </w:r>
          </w:p>
        </w:tc>
      </w:tr>
      <w:tr w:rsidR="002D236D" w:rsidRPr="002D236D" w14:paraId="131967F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15DFDE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B.5.</w:t>
            </w:r>
          </w:p>
        </w:tc>
        <w:tc>
          <w:tcPr>
            <w:tcW w:w="7685" w:type="dxa"/>
            <w:noWrap/>
            <w:vAlign w:val="center"/>
            <w:hideMark/>
          </w:tcPr>
          <w:p w14:paraId="1DE27118" w14:textId="4A687C4C" w:rsidR="002D236D" w:rsidRPr="002D236D" w:rsidRDefault="00475A4A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</w:t>
            </w:r>
            <w:r w:rsidRPr="00475A4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eczenie chorych na raka </w:t>
            </w:r>
            <w:proofErr w:type="spellStart"/>
            <w:r w:rsidRPr="00475A4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wątrobowokomórkowego</w:t>
            </w:r>
            <w:proofErr w:type="spellEnd"/>
            <w:r w:rsidRPr="00475A4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(ICD-10: C22.0) lub raka dróg żółciowych (ICD-10: C22.1, C23, C24.0, C24.1, C24.8, C24.9)</w:t>
            </w:r>
          </w:p>
        </w:tc>
      </w:tr>
      <w:tr w:rsidR="002D236D" w:rsidRPr="002D236D" w14:paraId="694AC18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0B5EB5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B.6.</w:t>
            </w:r>
          </w:p>
        </w:tc>
        <w:tc>
          <w:tcPr>
            <w:tcW w:w="7685" w:type="dxa"/>
            <w:noWrap/>
            <w:vAlign w:val="center"/>
            <w:hideMark/>
          </w:tcPr>
          <w:p w14:paraId="6E12FB97" w14:textId="792F30FB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raka płuca (ICD-10: C34) oraz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międzybłoniaka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opłucnej (ICD-10: C45)</w:t>
            </w:r>
          </w:p>
        </w:tc>
      </w:tr>
      <w:tr w:rsidR="00C469B3" w:rsidRPr="002D236D" w14:paraId="75FDA67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3EEFA48" w14:textId="21069A42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B.9.FM.</w:t>
            </w:r>
          </w:p>
        </w:tc>
        <w:tc>
          <w:tcPr>
            <w:tcW w:w="7685" w:type="dxa"/>
            <w:noWrap/>
            <w:vAlign w:val="center"/>
            <w:hideMark/>
          </w:tcPr>
          <w:p w14:paraId="32049CBC" w14:textId="0549C304" w:rsidR="00C469B3" w:rsidRPr="002D236D" w:rsidRDefault="00C469B3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piersi (ICD-10: C50)</w:t>
            </w:r>
          </w:p>
        </w:tc>
      </w:tr>
      <w:tr w:rsidR="00C469B3" w:rsidRPr="002D236D" w14:paraId="4BAAEE6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EE74E90" w14:textId="02E8DF38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B.10.</w:t>
            </w:r>
          </w:p>
        </w:tc>
        <w:tc>
          <w:tcPr>
            <w:tcW w:w="7685" w:type="dxa"/>
            <w:noWrap/>
            <w:vAlign w:val="center"/>
            <w:hideMark/>
          </w:tcPr>
          <w:p w14:paraId="2ABDBA90" w14:textId="2C491E7A" w:rsidR="00C469B3" w:rsidRPr="002D236D" w:rsidRDefault="00C469B3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pacjentów z rakiem nerki (ICD-10: C64)</w:t>
            </w:r>
          </w:p>
        </w:tc>
      </w:tr>
      <w:tr w:rsidR="00C469B3" w:rsidRPr="002D236D" w14:paraId="4F21744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788687D" w14:textId="3789B83B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B.12.FM.</w:t>
            </w:r>
          </w:p>
        </w:tc>
        <w:tc>
          <w:tcPr>
            <w:tcW w:w="7685" w:type="dxa"/>
            <w:vAlign w:val="center"/>
            <w:hideMark/>
          </w:tcPr>
          <w:p w14:paraId="471D6E68" w14:textId="38A2C656" w:rsidR="00C469B3" w:rsidRPr="002D236D" w:rsidRDefault="00C469B3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chłoniaki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-komórkowe (ICD-10: C82, C83, C85)</w:t>
            </w:r>
          </w:p>
        </w:tc>
      </w:tr>
      <w:tr w:rsidR="00C469B3" w:rsidRPr="002D236D" w14:paraId="35B2D77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177BD16" w14:textId="24396D61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B.14.</w:t>
            </w:r>
          </w:p>
        </w:tc>
        <w:tc>
          <w:tcPr>
            <w:tcW w:w="7685" w:type="dxa"/>
            <w:vAlign w:val="center"/>
            <w:hideMark/>
          </w:tcPr>
          <w:p w14:paraId="799DCC48" w14:textId="2BD49901" w:rsidR="00C469B3" w:rsidRPr="002D236D" w:rsidRDefault="00C469B3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przewlekłą białaczkę szpikową (ICD-10: C92.1)</w:t>
            </w:r>
          </w:p>
        </w:tc>
      </w:tr>
      <w:tr w:rsidR="00C469B3" w:rsidRPr="002D236D" w14:paraId="4425430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90022D5" w14:textId="5EA6CBFD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B.50.</w:t>
            </w:r>
          </w:p>
        </w:tc>
        <w:tc>
          <w:tcPr>
            <w:tcW w:w="7685" w:type="dxa"/>
            <w:noWrap/>
            <w:vAlign w:val="center"/>
            <w:hideMark/>
          </w:tcPr>
          <w:p w14:paraId="054506DF" w14:textId="728E4CD2" w:rsidR="00C469B3" w:rsidRPr="002D236D" w:rsidRDefault="00C469B3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jajnika, raka jajowodu lub raka otrzewnej (ICD-10: C56, C57, C48)</w:t>
            </w:r>
          </w:p>
        </w:tc>
      </w:tr>
      <w:tr w:rsidR="00C469B3" w:rsidRPr="002D236D" w14:paraId="1620E87F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489F960" w14:textId="458E72BC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B.52.</w:t>
            </w:r>
          </w:p>
        </w:tc>
        <w:tc>
          <w:tcPr>
            <w:tcW w:w="7685" w:type="dxa"/>
            <w:vAlign w:val="center"/>
            <w:hideMark/>
          </w:tcPr>
          <w:p w14:paraId="1C30C5CC" w14:textId="62E1F747" w:rsidR="00C469B3" w:rsidRPr="002D236D" w:rsidRDefault="00C469B3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</w:t>
            </w:r>
            <w:r w:rsidRPr="00475A4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eczenie chorych z płaskonabłonkowym rakiem narządów głowy i szyi (ICD-10 C01, C02, C03, C04, C05, C06, C09, C10, C12, C13, C14, C32)</w:t>
            </w:r>
          </w:p>
        </w:tc>
      </w:tr>
      <w:tr w:rsidR="00C469B3" w:rsidRPr="002D236D" w14:paraId="66577CF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7840B42" w14:textId="2F045065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B.54.</w:t>
            </w:r>
          </w:p>
        </w:tc>
        <w:tc>
          <w:tcPr>
            <w:tcW w:w="7685" w:type="dxa"/>
            <w:noWrap/>
            <w:vAlign w:val="center"/>
            <w:hideMark/>
          </w:tcPr>
          <w:p w14:paraId="6FB0A283" w14:textId="647736F7" w:rsidR="00C469B3" w:rsidRPr="002D236D" w:rsidRDefault="00C469B3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szpiczaka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plazmocytowego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(ICD-10: C90.0)</w:t>
            </w:r>
          </w:p>
        </w:tc>
      </w:tr>
      <w:tr w:rsidR="00C469B3" w:rsidRPr="002D236D" w14:paraId="3B62BE5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4C8D29C" w14:textId="14A19DE4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B.56.</w:t>
            </w:r>
          </w:p>
        </w:tc>
        <w:tc>
          <w:tcPr>
            <w:tcW w:w="7685" w:type="dxa"/>
            <w:noWrap/>
            <w:vAlign w:val="center"/>
            <w:hideMark/>
          </w:tcPr>
          <w:p w14:paraId="174489AF" w14:textId="18367D9F" w:rsidR="00C469B3" w:rsidRPr="002D236D" w:rsidRDefault="00C469B3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gruczołu krokowego (ICD-10: C61)</w:t>
            </w:r>
          </w:p>
        </w:tc>
      </w:tr>
      <w:tr w:rsidR="00C469B3" w:rsidRPr="002D236D" w14:paraId="13CF3F1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62CD92F" w14:textId="64A3F840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B.58.</w:t>
            </w:r>
          </w:p>
        </w:tc>
        <w:tc>
          <w:tcPr>
            <w:tcW w:w="7685" w:type="dxa"/>
            <w:noWrap/>
            <w:vAlign w:val="center"/>
            <w:hideMark/>
          </w:tcPr>
          <w:p w14:paraId="1194C827" w14:textId="65E959F3" w:rsidR="00C469B3" w:rsidRPr="002D236D" w:rsidRDefault="00C469B3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przełyku, połączenia żołądkowo-przełykowego i żołądka (ICD-10: C15-C16)</w:t>
            </w:r>
          </w:p>
        </w:tc>
      </w:tr>
      <w:tr w:rsidR="00C469B3" w:rsidRPr="002D236D" w14:paraId="5F2D14D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0B4DED4" w14:textId="0313F653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B.59.</w:t>
            </w:r>
          </w:p>
        </w:tc>
        <w:tc>
          <w:tcPr>
            <w:tcW w:w="7685" w:type="dxa"/>
            <w:noWrap/>
            <w:vAlign w:val="center"/>
            <w:hideMark/>
          </w:tcPr>
          <w:p w14:paraId="05D533B3" w14:textId="5FD12E84" w:rsidR="00C469B3" w:rsidRPr="002D236D" w:rsidRDefault="00C469B3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czerniaka skóry lub błon śluzowych (ICD-10: C43)</w:t>
            </w:r>
          </w:p>
        </w:tc>
      </w:tr>
      <w:tr w:rsidR="00C469B3" w:rsidRPr="002D236D" w14:paraId="5524FAF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F8592DC" w14:textId="4A69950E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B.65.</w:t>
            </w:r>
          </w:p>
        </w:tc>
        <w:tc>
          <w:tcPr>
            <w:tcW w:w="7685" w:type="dxa"/>
            <w:noWrap/>
            <w:vAlign w:val="center"/>
            <w:hideMark/>
          </w:tcPr>
          <w:p w14:paraId="225FED72" w14:textId="3390AFD7" w:rsidR="00C469B3" w:rsidRPr="002D236D" w:rsidRDefault="00C469B3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ostrą białaczkę </w:t>
            </w:r>
            <w:proofErr w:type="spellStart"/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limfoblastyczną</w:t>
            </w:r>
            <w:proofErr w:type="spellEnd"/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(ICD-10: C91.0)</w:t>
            </w:r>
          </w:p>
        </w:tc>
      </w:tr>
      <w:tr w:rsidR="00C469B3" w:rsidRPr="002D236D" w14:paraId="0028B8F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6BDAE2E" w14:textId="058D1B82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B.66.</w:t>
            </w:r>
          </w:p>
        </w:tc>
        <w:tc>
          <w:tcPr>
            <w:tcW w:w="7685" w:type="dxa"/>
            <w:noWrap/>
            <w:vAlign w:val="center"/>
            <w:hideMark/>
          </w:tcPr>
          <w:p w14:paraId="35CFCE43" w14:textId="6D00960E" w:rsidR="00C469B3" w:rsidRPr="002D236D" w:rsidRDefault="00C469B3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chłoniaki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T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-komórkowe (ICD-10: C84)</w:t>
            </w:r>
          </w:p>
        </w:tc>
      </w:tr>
      <w:tr w:rsidR="00C469B3" w:rsidRPr="002D236D" w14:paraId="0F91D9A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4D4A74" w14:textId="1BDF7F3C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B.77.</w:t>
            </w:r>
          </w:p>
        </w:tc>
        <w:tc>
          <w:tcPr>
            <w:tcW w:w="7685" w:type="dxa"/>
            <w:noWrap/>
            <w:vAlign w:val="center"/>
            <w:hideMark/>
          </w:tcPr>
          <w:p w14:paraId="712E12BD" w14:textId="517610D4" w:rsidR="00C469B3" w:rsidRPr="002D236D" w:rsidRDefault="00C469B3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klasycznego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chłoniaka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H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odgkina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(ICD-10: C81)</w:t>
            </w:r>
          </w:p>
        </w:tc>
      </w:tr>
      <w:tr w:rsidR="00C469B3" w:rsidRPr="002D236D" w14:paraId="70E8BB3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9574184" w14:textId="2C5916B4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B.79.</w:t>
            </w:r>
          </w:p>
        </w:tc>
        <w:tc>
          <w:tcPr>
            <w:tcW w:w="7685" w:type="dxa"/>
            <w:noWrap/>
            <w:vAlign w:val="center"/>
            <w:hideMark/>
          </w:tcPr>
          <w:p w14:paraId="53795618" w14:textId="5F132404" w:rsidR="00C469B3" w:rsidRPr="002D236D" w:rsidRDefault="00C469B3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przewlekłą białaczkę limfocytową (ICD-10: C91.1)</w:t>
            </w:r>
          </w:p>
        </w:tc>
      </w:tr>
      <w:tr w:rsidR="00C469B3" w:rsidRPr="002D236D" w14:paraId="62D9E32F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B625D42" w14:textId="126011A5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B.81.</w:t>
            </w:r>
          </w:p>
        </w:tc>
        <w:tc>
          <w:tcPr>
            <w:tcW w:w="7685" w:type="dxa"/>
            <w:noWrap/>
            <w:vAlign w:val="center"/>
            <w:hideMark/>
          </w:tcPr>
          <w:p w14:paraId="77A07C9F" w14:textId="0F8A44C9" w:rsidR="00C469B3" w:rsidRPr="002D236D" w:rsidRDefault="00C469B3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nowotwory </w:t>
            </w:r>
            <w:proofErr w:type="spellStart"/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mieloproliferacyjne</w:t>
            </w:r>
            <w:proofErr w:type="spellEnd"/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Ph</w:t>
            </w:r>
            <w:proofErr w:type="spellEnd"/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(-) (ICD-10: D45, D47.1)</w:t>
            </w:r>
          </w:p>
        </w:tc>
      </w:tr>
      <w:tr w:rsidR="00C469B3" w:rsidRPr="002D236D" w14:paraId="125ADFE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BED72FD" w14:textId="5BBCA3DB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B.85.</w:t>
            </w:r>
          </w:p>
        </w:tc>
        <w:tc>
          <w:tcPr>
            <w:tcW w:w="7685" w:type="dxa"/>
            <w:noWrap/>
            <w:vAlign w:val="center"/>
            <w:hideMark/>
          </w:tcPr>
          <w:p w14:paraId="3F6149D9" w14:textId="2B402C74" w:rsidR="00C469B3" w:rsidRPr="002D236D" w:rsidRDefault="00C469B3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pacjentów z gruczolakorakiem trzustki (ICD-10: C25.0, C25.1, C25.2, C25.3, C25.5, C25.6, C25.7, C25.8, C25.9)</w:t>
            </w:r>
          </w:p>
        </w:tc>
      </w:tr>
      <w:tr w:rsidR="00C469B3" w:rsidRPr="002D236D" w14:paraId="45AE63D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34D559F" w14:textId="16BB2450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B.88.</w:t>
            </w:r>
          </w:p>
        </w:tc>
        <w:tc>
          <w:tcPr>
            <w:tcW w:w="7685" w:type="dxa"/>
            <w:noWrap/>
            <w:vAlign w:val="center"/>
            <w:hideMark/>
          </w:tcPr>
          <w:p w14:paraId="08DA9C64" w14:textId="7EDBCFD9" w:rsidR="00C469B3" w:rsidRPr="002D236D" w:rsidRDefault="00C469B3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pacjentów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chorych na raka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podstawnokomórkowego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skóry (ICD-10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C44)</w:t>
            </w:r>
          </w:p>
        </w:tc>
      </w:tr>
      <w:tr w:rsidR="00C469B3" w:rsidRPr="002D236D" w14:paraId="1DFD7C5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E3851AB" w14:textId="1075FABE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B.108.</w:t>
            </w:r>
            <w:r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FM.</w:t>
            </w:r>
          </w:p>
        </w:tc>
        <w:tc>
          <w:tcPr>
            <w:tcW w:w="7685" w:type="dxa"/>
            <w:noWrap/>
            <w:vAlign w:val="center"/>
            <w:hideMark/>
          </w:tcPr>
          <w:p w14:paraId="61A1F9EA" w14:textId="238252A5" w:rsidR="00C469B3" w:rsidRPr="002D236D" w:rsidRDefault="00C469B3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rakiem </w:t>
            </w:r>
            <w:proofErr w:type="spellStart"/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rdzeniastym</w:t>
            </w:r>
            <w:proofErr w:type="spellEnd"/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tarczycy (ICD-10: C73)</w:t>
            </w:r>
          </w:p>
        </w:tc>
      </w:tr>
      <w:tr w:rsidR="00C469B3" w:rsidRPr="002D236D" w14:paraId="7023AFE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097285D" w14:textId="502982B8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B.110.</w:t>
            </w:r>
          </w:p>
        </w:tc>
        <w:tc>
          <w:tcPr>
            <w:tcW w:w="7685" w:type="dxa"/>
            <w:noWrap/>
            <w:vAlign w:val="center"/>
            <w:hideMark/>
          </w:tcPr>
          <w:p w14:paraId="61F431B4" w14:textId="0B1F0861" w:rsidR="00C469B3" w:rsidRPr="002D236D" w:rsidRDefault="00C469B3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dinutuksymabem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beta pacjentów z nerwiakiem zarodkowym współczulnym (ICD-10: C47)</w:t>
            </w:r>
          </w:p>
        </w:tc>
      </w:tr>
      <w:tr w:rsidR="00C469B3" w:rsidRPr="002D236D" w14:paraId="61FECF00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41F8E14" w14:textId="1E6D8D4C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B.114.</w:t>
            </w:r>
          </w:p>
        </w:tc>
        <w:tc>
          <w:tcPr>
            <w:tcW w:w="7685" w:type="dxa"/>
            <w:noWrap/>
            <w:vAlign w:val="center"/>
            <w:hideMark/>
          </w:tcPr>
          <w:p w14:paraId="699A5D6B" w14:textId="007C34F8" w:rsidR="00C469B3" w:rsidRPr="002D236D" w:rsidRDefault="00C469B3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ostrą białaczkę szpikową (ICD-10: C92.0)</w:t>
            </w:r>
          </w:p>
        </w:tc>
      </w:tr>
      <w:tr w:rsidR="00C469B3" w:rsidRPr="002D236D" w14:paraId="56B655A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75819E1" w14:textId="3FEEB2A1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B.115.</w:t>
            </w:r>
          </w:p>
        </w:tc>
        <w:tc>
          <w:tcPr>
            <w:tcW w:w="7685" w:type="dxa"/>
            <w:noWrap/>
            <w:vAlign w:val="center"/>
            <w:hideMark/>
          </w:tcPr>
          <w:p w14:paraId="59E58F46" w14:textId="302448EB" w:rsidR="00C469B3" w:rsidRPr="002D236D" w:rsidRDefault="00C469B3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chorych na zaawansowane postacie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mastocytozy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układowej (ICD-10: C96.2, C94.3, D47.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0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C469B3" w:rsidRPr="002D236D" w14:paraId="59F135C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C00F715" w14:textId="6B9BBF73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B.117.</w:t>
            </w:r>
          </w:p>
        </w:tc>
        <w:tc>
          <w:tcPr>
            <w:tcW w:w="7685" w:type="dxa"/>
            <w:noWrap/>
            <w:vAlign w:val="center"/>
            <w:hideMark/>
          </w:tcPr>
          <w:p w14:paraId="3C13AD6E" w14:textId="6BFC97C6" w:rsidR="00C469B3" w:rsidRPr="002D236D" w:rsidRDefault="00C469B3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raka z komórek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erkla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awelumabem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C44)</w:t>
            </w:r>
          </w:p>
        </w:tc>
      </w:tr>
      <w:tr w:rsidR="00C469B3" w:rsidRPr="002D236D" w14:paraId="6623707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5A8941F" w14:textId="3A38F3EF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B.119.</w:t>
            </w:r>
          </w:p>
        </w:tc>
        <w:tc>
          <w:tcPr>
            <w:tcW w:w="7685" w:type="dxa"/>
            <w:noWrap/>
            <w:vAlign w:val="center"/>
            <w:hideMark/>
          </w:tcPr>
          <w:p w14:paraId="7F471CA9" w14:textId="423C8ECE" w:rsidR="00C469B3" w:rsidRPr="002D236D" w:rsidRDefault="00C469B3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 zróżnicowanym rakiem tarczycy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: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C 73)</w:t>
            </w:r>
          </w:p>
        </w:tc>
      </w:tr>
      <w:tr w:rsidR="00C469B3" w:rsidRPr="002D236D" w14:paraId="3BB8628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89E3C73" w14:textId="1D4490D8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B.125.</w:t>
            </w:r>
          </w:p>
        </w:tc>
        <w:tc>
          <w:tcPr>
            <w:tcW w:w="7685" w:type="dxa"/>
            <w:noWrap/>
            <w:vAlign w:val="center"/>
            <w:hideMark/>
          </w:tcPr>
          <w:p w14:paraId="698202F5" w14:textId="372F5093" w:rsidR="00C469B3" w:rsidRPr="002D236D" w:rsidRDefault="00C469B3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chorych na </w:t>
            </w:r>
            <w:proofErr w:type="spellStart"/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kolczystokomórkowego</w:t>
            </w:r>
            <w:proofErr w:type="spellEnd"/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raka skóry (ICD-10: C44.12, C44.22, C44.32, C44.42, C44.52, C44.62, C44.72, C44.82, C44.92)</w:t>
            </w:r>
          </w:p>
        </w:tc>
      </w:tr>
      <w:tr w:rsidR="00C469B3" w:rsidRPr="002D236D" w14:paraId="5D7A71E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BA86946" w14:textId="14D99AA8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B.131.</w:t>
            </w:r>
          </w:p>
        </w:tc>
        <w:tc>
          <w:tcPr>
            <w:tcW w:w="7685" w:type="dxa"/>
            <w:noWrap/>
            <w:vAlign w:val="center"/>
            <w:hideMark/>
          </w:tcPr>
          <w:p w14:paraId="76DB7DEA" w14:textId="05801671" w:rsidR="00C469B3" w:rsidRPr="002D236D" w:rsidRDefault="00C469B3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idiopatyczną wieloogniskową chorobą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astlemana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D47.7)</w:t>
            </w:r>
          </w:p>
        </w:tc>
      </w:tr>
      <w:tr w:rsidR="00C469B3" w:rsidRPr="002D236D" w14:paraId="2D770826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D7029A5" w14:textId="26E86AE8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B.132.</w:t>
            </w:r>
          </w:p>
        </w:tc>
        <w:tc>
          <w:tcPr>
            <w:tcW w:w="7685" w:type="dxa"/>
            <w:noWrap/>
            <w:vAlign w:val="center"/>
            <w:hideMark/>
          </w:tcPr>
          <w:p w14:paraId="12FA7569" w14:textId="42983913" w:rsidR="00C469B3" w:rsidRPr="002D236D" w:rsidRDefault="00C469B3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Z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apobiegani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reaktywacji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cytomegalowirusa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CMV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) i rozwojowi choroby u seropozytywnych względem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CMV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pacjentów, którzy byli poddani zabiegowi przeszczepienia allogenicznych krwiotwórczych komórek macierzystych (ICD-10: C81, C82, C83, C84, C85, C88, C90, C91, C92, C93, C94, C95, C96, C45, D46, D47, D56, D57, D58, D61, D75, D80, D81, D82, D84)</w:t>
            </w:r>
          </w:p>
        </w:tc>
      </w:tr>
      <w:tr w:rsidR="00C469B3" w:rsidRPr="002D236D" w14:paraId="6E03482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5E6E360" w14:textId="3EDA7724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lastRenderedPageBreak/>
              <w:t>B.139.</w:t>
            </w:r>
          </w:p>
        </w:tc>
        <w:tc>
          <w:tcPr>
            <w:tcW w:w="7685" w:type="dxa"/>
            <w:noWrap/>
            <w:vAlign w:val="center"/>
            <w:hideMark/>
          </w:tcPr>
          <w:p w14:paraId="05AD8CE8" w14:textId="11BD65AD" w:rsidR="00C469B3" w:rsidRPr="002D236D" w:rsidRDefault="00C469B3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nowotworami neuroendokrynnymi układu pokarmowego z zastosowaniem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radiofarmaceutyków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C25.4, C17.0-C17.9, C18.0-C18.4)</w:t>
            </w:r>
          </w:p>
        </w:tc>
      </w:tr>
      <w:tr w:rsidR="00C469B3" w:rsidRPr="002D236D" w14:paraId="3761BED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EF37F32" w14:textId="5206B93A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B.141.</w:t>
            </w: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FM.</w:t>
            </w:r>
          </w:p>
        </w:tc>
        <w:tc>
          <w:tcPr>
            <w:tcW w:w="7685" w:type="dxa"/>
            <w:noWrap/>
            <w:vAlign w:val="center"/>
            <w:hideMark/>
          </w:tcPr>
          <w:p w14:paraId="2E636D38" w14:textId="09A2FC16" w:rsidR="00C469B3" w:rsidRPr="002D236D" w:rsidRDefault="00C469B3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rakiem </w:t>
            </w:r>
            <w:proofErr w:type="spellStart"/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urotelialnym</w:t>
            </w:r>
            <w:proofErr w:type="spellEnd"/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C61, C65, C66, C67, C68)</w:t>
            </w:r>
          </w:p>
        </w:tc>
      </w:tr>
      <w:tr w:rsidR="00C469B3" w:rsidRPr="002D236D" w14:paraId="3B0E559F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BE2C1C7" w14:textId="3A89D839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B.144.</w:t>
            </w:r>
          </w:p>
        </w:tc>
        <w:tc>
          <w:tcPr>
            <w:tcW w:w="7685" w:type="dxa"/>
            <w:noWrap/>
            <w:vAlign w:val="center"/>
            <w:hideMark/>
          </w:tcPr>
          <w:p w14:paraId="0530C551" w14:textId="7DA3445F" w:rsidR="00C469B3" w:rsidRPr="002D236D" w:rsidRDefault="00C469B3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guzami litymi z fuzją genu receptorowej kinazy tyrozynowej dla neurotrofin (NTRK)</w:t>
            </w:r>
          </w:p>
        </w:tc>
      </w:tr>
      <w:tr w:rsidR="00C469B3" w:rsidRPr="002D236D" w14:paraId="114A49A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FF77A26" w14:textId="65ECB5BF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B.145.</w:t>
            </w:r>
          </w:p>
        </w:tc>
        <w:tc>
          <w:tcPr>
            <w:tcW w:w="7685" w:type="dxa"/>
            <w:noWrap/>
            <w:vAlign w:val="center"/>
            <w:hideMark/>
          </w:tcPr>
          <w:p w14:paraId="4415BEEC" w14:textId="75440CFB" w:rsidR="00C469B3" w:rsidRPr="002D236D" w:rsidRDefault="00C469B3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układową </w:t>
            </w:r>
            <w:proofErr w:type="spellStart"/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amyloidozę</w:t>
            </w:r>
            <w:proofErr w:type="spellEnd"/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łańcuchów lekkich (AL) (ICD-10: E85.8)</w:t>
            </w:r>
          </w:p>
        </w:tc>
      </w:tr>
      <w:tr w:rsidR="00C469B3" w:rsidRPr="002D236D" w14:paraId="63E2B81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9F7CD40" w14:textId="40757AF9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B.146.</w:t>
            </w:r>
          </w:p>
        </w:tc>
        <w:tc>
          <w:tcPr>
            <w:tcW w:w="7685" w:type="dxa"/>
            <w:noWrap/>
            <w:vAlign w:val="center"/>
            <w:hideMark/>
          </w:tcPr>
          <w:p w14:paraId="628A04B0" w14:textId="4D9F8CFA" w:rsidR="00C469B3" w:rsidRPr="002D236D" w:rsidRDefault="00C469B3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makroglobulinemię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</w:t>
            </w: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aldenströma</w:t>
            </w:r>
            <w:proofErr w:type="spellEnd"/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C88.0)</w:t>
            </w:r>
          </w:p>
        </w:tc>
      </w:tr>
      <w:tr w:rsidR="00C469B3" w:rsidRPr="002D236D" w14:paraId="077A1C5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45C6B2F1" w14:textId="25A618CB" w:rsidR="00C469B3" w:rsidRPr="00611D3E" w:rsidRDefault="00C469B3" w:rsidP="00327A0F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B.148.</w:t>
            </w:r>
          </w:p>
        </w:tc>
        <w:tc>
          <w:tcPr>
            <w:tcW w:w="7685" w:type="dxa"/>
            <w:noWrap/>
            <w:vAlign w:val="center"/>
          </w:tcPr>
          <w:p w14:paraId="72CB9759" w14:textId="7826EF9E" w:rsidR="00C469B3" w:rsidRPr="002D236D" w:rsidRDefault="00C469B3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raka endometrium (ICD-10: C54)</w:t>
            </w:r>
          </w:p>
        </w:tc>
      </w:tr>
      <w:tr w:rsidR="00C469B3" w:rsidRPr="002D236D" w14:paraId="7E951C6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5D1E0D49" w14:textId="4C8E83B2" w:rsidR="00C469B3" w:rsidRPr="00611D3E" w:rsidRDefault="00C469B3" w:rsidP="00327A0F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B.149.</w:t>
            </w:r>
          </w:p>
        </w:tc>
        <w:tc>
          <w:tcPr>
            <w:tcW w:w="7685" w:type="dxa"/>
            <w:noWrap/>
            <w:vAlign w:val="center"/>
          </w:tcPr>
          <w:p w14:paraId="64F0A274" w14:textId="6682C974" w:rsidR="00C469B3" w:rsidRPr="002D236D" w:rsidRDefault="00C469B3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chorobą przeszczep przeciwko gospodarzowi (ICD-10: T86.0)</w:t>
            </w:r>
          </w:p>
        </w:tc>
      </w:tr>
      <w:tr w:rsidR="00C469B3" w:rsidRPr="00CF1044" w14:paraId="7381F34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F1F1989" w14:textId="796B50A6" w:rsidR="00C469B3" w:rsidRPr="00CF1044" w:rsidRDefault="00C469B3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B.155.</w:t>
            </w:r>
          </w:p>
        </w:tc>
        <w:tc>
          <w:tcPr>
            <w:tcW w:w="7685" w:type="dxa"/>
            <w:noWrap/>
            <w:vAlign w:val="center"/>
          </w:tcPr>
          <w:p w14:paraId="07236262" w14:textId="52894A2F" w:rsidR="00C469B3" w:rsidRPr="00CF1044" w:rsidRDefault="00C469B3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</w:t>
            </w:r>
            <w:proofErr w:type="spellStart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nerwiakowłókniakami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splotowatymi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w przebiegu </w:t>
            </w:r>
            <w:proofErr w:type="spellStart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neurofibromatozy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typu 1 (NF1) (ICD-10: Q85.0)</w:t>
            </w:r>
          </w:p>
        </w:tc>
      </w:tr>
      <w:tr w:rsidR="00C469B3" w:rsidRPr="00CF1044" w14:paraId="77E7534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314E1131" w14:textId="43C5FB28" w:rsidR="00C469B3" w:rsidRPr="00CF1044" w:rsidRDefault="00C469B3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1C311B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B.159</w:t>
            </w: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1AF659FF" w14:textId="60FE6D9E" w:rsidR="00C469B3" w:rsidRPr="00CF1044" w:rsidRDefault="00C469B3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1C311B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na raka szyjki macicy </w:t>
            </w:r>
            <w:r w:rsidRPr="0059742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C53)</w:t>
            </w:r>
          </w:p>
        </w:tc>
      </w:tr>
      <w:tr w:rsidR="00C469B3" w:rsidRPr="00CF1044" w14:paraId="017B2F2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675A07E" w14:textId="3468186B" w:rsidR="00C469B3" w:rsidRPr="00A840C1" w:rsidRDefault="00C469B3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3E5619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B.163.FM.</w:t>
            </w:r>
          </w:p>
        </w:tc>
        <w:tc>
          <w:tcPr>
            <w:tcW w:w="7685" w:type="dxa"/>
            <w:noWrap/>
            <w:vAlign w:val="center"/>
          </w:tcPr>
          <w:p w14:paraId="399AC4C3" w14:textId="266E40BD" w:rsidR="00C469B3" w:rsidRPr="00CF1044" w:rsidRDefault="00C469B3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czerniaka błony naczyniowej oka (ICD-10: C69, C69.3, C69.4)</w:t>
            </w:r>
          </w:p>
        </w:tc>
      </w:tr>
      <w:tr w:rsidR="00C469B3" w:rsidRPr="00CF1044" w14:paraId="4A70AB9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28AE2C5E" w14:textId="645F5F59" w:rsidR="00C469B3" w:rsidRPr="001C311B" w:rsidRDefault="00C469B3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B.172.</w:t>
            </w:r>
          </w:p>
        </w:tc>
        <w:tc>
          <w:tcPr>
            <w:tcW w:w="7685" w:type="dxa"/>
            <w:noWrap/>
            <w:vAlign w:val="center"/>
          </w:tcPr>
          <w:p w14:paraId="3CE8CF97" w14:textId="70F1E2B0" w:rsidR="00C469B3" w:rsidRPr="00A840C1" w:rsidRDefault="00C469B3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452DF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eczenie chorych z zaawansowanym nowotworem podścieliskowym przewodu pokarmowego (GIST) (ICD-10: C15, C16, C17, C18, C20, C48)</w:t>
            </w:r>
          </w:p>
        </w:tc>
      </w:tr>
      <w:tr w:rsidR="00C469B3" w:rsidRPr="00CF1044" w14:paraId="7DD1503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0E1DD254" w14:textId="2CDDF16F" w:rsidR="00C469B3" w:rsidRPr="003E5619" w:rsidRDefault="00C469B3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B.177.</w:t>
            </w:r>
          </w:p>
        </w:tc>
        <w:tc>
          <w:tcPr>
            <w:tcW w:w="7685" w:type="dxa"/>
            <w:noWrap/>
            <w:vAlign w:val="center"/>
          </w:tcPr>
          <w:p w14:paraId="291AA24E" w14:textId="38CDC887" w:rsidR="00C469B3" w:rsidRPr="003E5619" w:rsidRDefault="00C469B3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dzieci i młodzieży chorych na glejaka </w:t>
            </w:r>
            <w:r w:rsidRPr="00B16215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C71)</w:t>
            </w:r>
          </w:p>
        </w:tc>
      </w:tr>
    </w:tbl>
    <w:p w14:paraId="6F203659" w14:textId="23B8A3BF" w:rsidR="00BE6491" w:rsidRDefault="00BE6491">
      <w:pPr>
        <w:rPr>
          <w:rFonts w:ascii="Lato" w:hAnsi="Lato"/>
        </w:rPr>
      </w:pPr>
    </w:p>
    <w:p w14:paraId="7D6E8E48" w14:textId="77777777" w:rsidR="003220C4" w:rsidRDefault="003220C4">
      <w:pPr>
        <w:rPr>
          <w:rFonts w:ascii="Lato" w:hAnsi="Lato"/>
        </w:rPr>
      </w:pPr>
    </w:p>
    <w:p w14:paraId="65FE5275" w14:textId="4A58AFA9" w:rsidR="002D236D" w:rsidRPr="002D236D" w:rsidRDefault="002D236D" w:rsidP="002D236D">
      <w:p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programy nieonkologiczne</w:t>
      </w:r>
    </w:p>
    <w:tbl>
      <w:tblPr>
        <w:tblStyle w:val="Tabelasiatki4akcent1"/>
        <w:tblW w:w="9061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20" w:firstRow="1" w:lastRow="0" w:firstColumn="0" w:lastColumn="0" w:noHBand="0" w:noVBand="1"/>
      </w:tblPr>
      <w:tblGrid>
        <w:gridCol w:w="1376"/>
        <w:gridCol w:w="7685"/>
      </w:tblGrid>
      <w:tr w:rsidR="002D236D" w:rsidRPr="002D236D" w14:paraId="5A8C1263" w14:textId="77777777" w:rsidTr="002D23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376" w:type="dxa"/>
            <w:noWrap/>
            <w:vAlign w:val="center"/>
            <w:hideMark/>
          </w:tcPr>
          <w:p w14:paraId="68AE4777" w14:textId="77777777" w:rsidR="002D236D" w:rsidRPr="00611D3E" w:rsidRDefault="002D236D" w:rsidP="0002081E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7685" w:type="dxa"/>
            <w:noWrap/>
            <w:vAlign w:val="center"/>
            <w:hideMark/>
          </w:tcPr>
          <w:p w14:paraId="00F88ED4" w14:textId="77777777" w:rsidR="002D236D" w:rsidRPr="002D236D" w:rsidRDefault="002D236D" w:rsidP="0002081E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NAZWA</w:t>
            </w:r>
          </w:p>
        </w:tc>
      </w:tr>
      <w:tr w:rsidR="002D236D" w:rsidRPr="002D236D" w14:paraId="46EAB80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752F3C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B.1.</w:t>
            </w:r>
          </w:p>
        </w:tc>
        <w:tc>
          <w:tcPr>
            <w:tcW w:w="7685" w:type="dxa"/>
            <w:noWrap/>
            <w:vAlign w:val="center"/>
            <w:hideMark/>
          </w:tcPr>
          <w:p w14:paraId="345F4BC6" w14:textId="5882D3C9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przewlekłe wirusowe zapalenia wątroby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 (ICD-10: B18.1)</w:t>
            </w:r>
          </w:p>
        </w:tc>
      </w:tr>
      <w:tr w:rsidR="002D236D" w:rsidRPr="002D236D" w14:paraId="5C2EB8FA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A2E13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B.15.</w:t>
            </w:r>
          </w:p>
        </w:tc>
        <w:tc>
          <w:tcPr>
            <w:tcW w:w="7685" w:type="dxa"/>
            <w:noWrap/>
            <w:vAlign w:val="center"/>
            <w:hideMark/>
          </w:tcPr>
          <w:p w14:paraId="44A72B23" w14:textId="32F31545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Zapobieganie krwawieniom u dzieci z hemofilią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A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B (ICD-10</w:t>
            </w:r>
            <w:r w:rsid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D66, D67)</w:t>
            </w:r>
          </w:p>
        </w:tc>
      </w:tr>
      <w:tr w:rsidR="002D236D" w:rsidRPr="002D236D" w14:paraId="5331B53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77B31C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B.17.</w:t>
            </w:r>
          </w:p>
        </w:tc>
        <w:tc>
          <w:tcPr>
            <w:tcW w:w="7685" w:type="dxa"/>
            <w:noWrap/>
            <w:vAlign w:val="center"/>
            <w:hideMark/>
          </w:tcPr>
          <w:p w14:paraId="1C325D4B" w14:textId="52E1FEB5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pierwotnych niedoborów odporności u dzieci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</w:t>
            </w:r>
            <w:r w:rsidR="00795BC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D80,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 tym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: D80.0, D80.1, D80.3, D80.4, D80.5, D80.6, D80.8, D80.9; D81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 całości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; D82,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 tym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 D82.0, D82.1, D82.3, D82.8, D82.9; D83, W TYM: D83.0, D83.1, D83.3, D83.8, D83.9; D89)</w:t>
            </w:r>
          </w:p>
        </w:tc>
      </w:tr>
      <w:tr w:rsidR="002D236D" w:rsidRPr="002D236D" w14:paraId="48D6980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0247A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B.18.</w:t>
            </w:r>
          </w:p>
        </w:tc>
        <w:tc>
          <w:tcPr>
            <w:tcW w:w="7685" w:type="dxa"/>
            <w:noWrap/>
            <w:vAlign w:val="center"/>
            <w:hideMark/>
          </w:tcPr>
          <w:p w14:paraId="338322B0" w14:textId="2335AA54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przedwczesnego dojrzewania płciowego u dzieci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(ICD-10 E 22.8)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lub zagrażającej patologicznej niskorosłości na skutek szybko postępującego dojrzewania płciowego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 E 30.9)</w:t>
            </w:r>
          </w:p>
        </w:tc>
      </w:tr>
      <w:tr w:rsidR="002D236D" w:rsidRPr="002D236D" w14:paraId="42D4723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B93E39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B.19.</w:t>
            </w:r>
          </w:p>
        </w:tc>
        <w:tc>
          <w:tcPr>
            <w:tcW w:w="7685" w:type="dxa"/>
            <w:noWrap/>
            <w:vAlign w:val="center"/>
            <w:hideMark/>
          </w:tcPr>
          <w:p w14:paraId="238F12E4" w14:textId="062C8585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somatotropinową niedoczynnością przysadki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E23)</w:t>
            </w:r>
          </w:p>
        </w:tc>
      </w:tr>
      <w:tr w:rsidR="002D236D" w:rsidRPr="002D236D" w14:paraId="69738FF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B2DB8E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B.20.</w:t>
            </w:r>
          </w:p>
        </w:tc>
        <w:tc>
          <w:tcPr>
            <w:tcW w:w="7685" w:type="dxa"/>
            <w:noWrap/>
            <w:vAlign w:val="center"/>
            <w:hideMark/>
          </w:tcPr>
          <w:p w14:paraId="541CA1AF" w14:textId="000A5D25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ciężkim pierwotnym niedoborem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IGF-1 (ICD-10 E 34.3)</w:t>
            </w:r>
          </w:p>
        </w:tc>
      </w:tr>
      <w:tr w:rsidR="002D236D" w:rsidRPr="002D236D" w14:paraId="19D5FC7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166C4F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B.21.</w:t>
            </w:r>
          </w:p>
        </w:tc>
        <w:tc>
          <w:tcPr>
            <w:tcW w:w="7685" w:type="dxa"/>
            <w:noWrap/>
            <w:vAlign w:val="center"/>
            <w:hideMark/>
          </w:tcPr>
          <w:p w14:paraId="2E9EB6C2" w14:textId="379156E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ciężkich wrodzonych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hiperhomocysteinemii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72.1)</w:t>
            </w:r>
          </w:p>
        </w:tc>
      </w:tr>
      <w:tr w:rsidR="002D236D" w:rsidRPr="002D236D" w14:paraId="7A07C1A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142CF0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B.22.</w:t>
            </w:r>
          </w:p>
        </w:tc>
        <w:tc>
          <w:tcPr>
            <w:tcW w:w="7685" w:type="dxa"/>
            <w:vAlign w:val="center"/>
            <w:hideMark/>
          </w:tcPr>
          <w:p w14:paraId="3B0CEDB3" w14:textId="79F8D900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</w:t>
            </w:r>
            <w:r w:rsidR="00A840C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pacjentów z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chorob</w:t>
            </w:r>
            <w:r w:rsidR="00A840C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ą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ompego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</w:t>
            </w:r>
            <w:r w:rsidR="0000195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E74.0)</w:t>
            </w:r>
          </w:p>
        </w:tc>
      </w:tr>
      <w:tr w:rsidR="002D236D" w:rsidRPr="002D236D" w14:paraId="1037BD5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69DAE9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B.23.</w:t>
            </w:r>
          </w:p>
        </w:tc>
        <w:tc>
          <w:tcPr>
            <w:tcW w:w="7685" w:type="dxa"/>
            <w:vAlign w:val="center"/>
            <w:hideMark/>
          </w:tcPr>
          <w:p w14:paraId="3A3EA474" w14:textId="3862ABC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</w:t>
            </w:r>
            <w:r w:rsidR="003F3539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pacjentów z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chorob</w:t>
            </w:r>
            <w:r w:rsidR="003F3539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ą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G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auchera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typu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oraz typu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III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75.2)</w:t>
            </w:r>
          </w:p>
        </w:tc>
      </w:tr>
      <w:tr w:rsidR="002D236D" w:rsidRPr="002D236D" w14:paraId="3C67610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566E20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B.24.</w:t>
            </w:r>
          </w:p>
        </w:tc>
        <w:tc>
          <w:tcPr>
            <w:tcW w:w="7685" w:type="dxa"/>
            <w:noWrap/>
            <w:vAlign w:val="center"/>
            <w:hideMark/>
          </w:tcPr>
          <w:p w14:paraId="16FB292D" w14:textId="7C20F40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horoby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Hurler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76.0)</w:t>
            </w:r>
          </w:p>
        </w:tc>
      </w:tr>
      <w:tr w:rsidR="002D236D" w:rsidRPr="002D236D" w14:paraId="747A614B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5019CB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B.25.</w:t>
            </w:r>
          </w:p>
        </w:tc>
        <w:tc>
          <w:tcPr>
            <w:tcW w:w="7685" w:type="dxa"/>
            <w:noWrap/>
            <w:vAlign w:val="center"/>
            <w:hideMark/>
          </w:tcPr>
          <w:p w14:paraId="09E6C0AD" w14:textId="0214F01B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 w:rsidR="000327E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pacjentów z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mukopolisacharydoz</w:t>
            </w:r>
            <w:r w:rsidR="000327E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ą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II (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espół Huntera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 (ICD-10 E</w:t>
            </w:r>
            <w:r w:rsidR="00F240D9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76.1)</w:t>
            </w:r>
          </w:p>
        </w:tc>
      </w:tr>
      <w:tr w:rsidR="002D236D" w:rsidRPr="002D236D" w14:paraId="2B1DE7B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5F3802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B.27.</w:t>
            </w:r>
          </w:p>
        </w:tc>
        <w:tc>
          <w:tcPr>
            <w:tcW w:w="7685" w:type="dxa"/>
            <w:vAlign w:val="center"/>
            <w:hideMark/>
          </w:tcPr>
          <w:p w14:paraId="3987D5B2" w14:textId="0F30410C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przewlekłych zakażeń płuc u świadczeniobiorców z mukowiscydozą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</w:t>
            </w:r>
            <w:r w:rsidR="00763FE3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: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E84)</w:t>
            </w:r>
          </w:p>
        </w:tc>
      </w:tr>
      <w:tr w:rsidR="002D236D" w:rsidRPr="002D236D" w14:paraId="6FD779B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4FB12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B.28.</w:t>
            </w:r>
          </w:p>
        </w:tc>
        <w:tc>
          <w:tcPr>
            <w:tcW w:w="7685" w:type="dxa"/>
            <w:noWrap/>
            <w:vAlign w:val="center"/>
            <w:hideMark/>
          </w:tcPr>
          <w:p w14:paraId="4D4BCBD5" w14:textId="639AA6F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dystonii ogniskowych i połowiczego kurczu twarzy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G 24.3, G 24.4, G 24.5, G 24.8, G 51.3)</w:t>
            </w:r>
          </w:p>
        </w:tc>
      </w:tr>
      <w:tr w:rsidR="002D236D" w:rsidRPr="002D236D" w14:paraId="3120740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865BC1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B.29.</w:t>
            </w:r>
          </w:p>
        </w:tc>
        <w:tc>
          <w:tcPr>
            <w:tcW w:w="7685" w:type="dxa"/>
            <w:noWrap/>
            <w:vAlign w:val="center"/>
            <w:hideMark/>
          </w:tcPr>
          <w:p w14:paraId="31EECC4D" w14:textId="0F445BC7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stwardnienie rozsiane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G35)</w:t>
            </w:r>
          </w:p>
        </w:tc>
      </w:tr>
      <w:tr w:rsidR="002D236D" w:rsidRPr="002D236D" w14:paraId="424D0AD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510D48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B.30.</w:t>
            </w:r>
          </w:p>
        </w:tc>
        <w:tc>
          <w:tcPr>
            <w:tcW w:w="7685" w:type="dxa"/>
            <w:noWrap/>
            <w:vAlign w:val="center"/>
            <w:hideMark/>
          </w:tcPr>
          <w:p w14:paraId="31B6865A" w14:textId="2CE8EB57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 w:rsidR="004069C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pacjentów pediatrycznych ze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spastyczności</w:t>
            </w:r>
            <w:r w:rsidR="004069C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ą kończyn z użyciem toksyny botulinowej typu 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</w:t>
            </w:r>
            <w:r w:rsidR="004069C5" w:rsidRPr="004069C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ICD–10: I61, I63, I69, G35, G80, G82, G83, T90, T91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</w:t>
            </w:r>
          </w:p>
        </w:tc>
      </w:tr>
      <w:tr w:rsidR="002D236D" w:rsidRPr="002D236D" w14:paraId="0B2EAB50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0A54295" w14:textId="77777777" w:rsidR="002D236D" w:rsidRPr="00083C7F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083C7F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B.31.</w:t>
            </w:r>
          </w:p>
        </w:tc>
        <w:tc>
          <w:tcPr>
            <w:tcW w:w="7685" w:type="dxa"/>
            <w:vAlign w:val="center"/>
            <w:hideMark/>
          </w:tcPr>
          <w:p w14:paraId="7EF80041" w14:textId="68348C80" w:rsidR="002D236D" w:rsidRPr="00083C7F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083C7F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tętniczego nadciśnienia płucnego </w:t>
            </w:r>
            <w:r w:rsidR="002D236D" w:rsidRPr="00083C7F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(TNP) (ICD-10 I27, I27.0)</w:t>
            </w:r>
          </w:p>
        </w:tc>
      </w:tr>
      <w:tr w:rsidR="002D236D" w:rsidRPr="002D236D" w14:paraId="2303D69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86ECC8B" w14:textId="5E54511C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B.32.</w:t>
            </w:r>
          </w:p>
        </w:tc>
        <w:tc>
          <w:tcPr>
            <w:tcW w:w="7685" w:type="dxa"/>
            <w:noWrap/>
            <w:vAlign w:val="center"/>
            <w:hideMark/>
          </w:tcPr>
          <w:p w14:paraId="6DA9B7FA" w14:textId="5C44BCC3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chorobą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eśniowskiego –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rohna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K50)</w:t>
            </w:r>
          </w:p>
        </w:tc>
      </w:tr>
      <w:tr w:rsidR="002D236D" w:rsidRPr="002D236D" w14:paraId="1473656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54C914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B.33.</w:t>
            </w:r>
          </w:p>
        </w:tc>
        <w:tc>
          <w:tcPr>
            <w:tcW w:w="7685" w:type="dxa"/>
            <w:noWrap/>
            <w:vAlign w:val="center"/>
            <w:hideMark/>
          </w:tcPr>
          <w:p w14:paraId="456D7D79" w14:textId="78F12719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aktywną postacią reumatoidalnego zapalenia stawów i młodzieńczego idiopatycznego zapalenia stawów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M05, M06, M08)</w:t>
            </w:r>
          </w:p>
        </w:tc>
      </w:tr>
      <w:tr w:rsidR="002D236D" w:rsidRPr="002D236D" w14:paraId="21B4153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A05B6C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lastRenderedPageBreak/>
              <w:t>B.35.</w:t>
            </w:r>
          </w:p>
        </w:tc>
        <w:tc>
          <w:tcPr>
            <w:tcW w:w="7685" w:type="dxa"/>
            <w:noWrap/>
            <w:vAlign w:val="center"/>
            <w:hideMark/>
          </w:tcPr>
          <w:p w14:paraId="38409C2C" w14:textId="78ADCF4C" w:rsidR="002D236D" w:rsidRPr="002D236D" w:rsidRDefault="004809D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z łuszczycowym zapaleniem stawów (ŁZS) (ICD-10: L40.5, M07.1, M07.2, M07.3)</w:t>
            </w:r>
          </w:p>
        </w:tc>
      </w:tr>
      <w:tr w:rsidR="002D236D" w:rsidRPr="002D236D" w14:paraId="339FA16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49E683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B.36.</w:t>
            </w:r>
          </w:p>
        </w:tc>
        <w:tc>
          <w:tcPr>
            <w:tcW w:w="7685" w:type="dxa"/>
            <w:noWrap/>
            <w:vAlign w:val="center"/>
            <w:hideMark/>
          </w:tcPr>
          <w:p w14:paraId="1C102D1E" w14:textId="31D6E2E9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aktywną postacią zesztywniającego zapalenia stawów kręgosłupa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(ZZSK) (ICD-10: M45)</w:t>
            </w:r>
          </w:p>
        </w:tc>
      </w:tr>
      <w:tr w:rsidR="002D236D" w:rsidRPr="002D236D" w14:paraId="26F2101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DFFCD8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B.37.</w:t>
            </w:r>
          </w:p>
        </w:tc>
        <w:tc>
          <w:tcPr>
            <w:tcW w:w="7685" w:type="dxa"/>
            <w:noWrap/>
            <w:vAlign w:val="center"/>
            <w:hideMark/>
          </w:tcPr>
          <w:p w14:paraId="297C771B" w14:textId="6157E921" w:rsidR="002D236D" w:rsidRPr="002D236D" w:rsidRDefault="00331C79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331C79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niedokrwistości u chorych z przewlekłą niewydolnością nerek (ICD-10: N18)</w:t>
            </w:r>
          </w:p>
        </w:tc>
      </w:tr>
      <w:tr w:rsidR="002D236D" w:rsidRPr="002D236D" w14:paraId="1A5A520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F600E8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B.38.</w:t>
            </w:r>
          </w:p>
        </w:tc>
        <w:tc>
          <w:tcPr>
            <w:tcW w:w="7685" w:type="dxa"/>
            <w:noWrap/>
            <w:vAlign w:val="center"/>
            <w:hideMark/>
          </w:tcPr>
          <w:p w14:paraId="131B5360" w14:textId="0FE367EE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przewlekłą niewydolnością nerek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(PNN) (ICD-10 N 18)</w:t>
            </w:r>
          </w:p>
        </w:tc>
      </w:tr>
      <w:tr w:rsidR="002D236D" w:rsidRPr="002D236D" w14:paraId="3153365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609D3A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B.39.</w:t>
            </w:r>
          </w:p>
        </w:tc>
        <w:tc>
          <w:tcPr>
            <w:tcW w:w="7685" w:type="dxa"/>
            <w:noWrap/>
            <w:vAlign w:val="center"/>
            <w:hideMark/>
          </w:tcPr>
          <w:p w14:paraId="120A545D" w14:textId="5E8F17B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wtórnej nadczynności przytarczyc u pacjentów leczonych nerkozastępczo dializami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N25.8)</w:t>
            </w:r>
          </w:p>
        </w:tc>
      </w:tr>
      <w:tr w:rsidR="002D236D" w:rsidRPr="002D236D" w14:paraId="5A9D50AA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vAlign w:val="center"/>
            <w:hideMark/>
          </w:tcPr>
          <w:p w14:paraId="6057CD0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B.40.</w:t>
            </w:r>
          </w:p>
        </w:tc>
        <w:tc>
          <w:tcPr>
            <w:tcW w:w="7685" w:type="dxa"/>
            <w:noWrap/>
            <w:vAlign w:val="center"/>
            <w:hideMark/>
          </w:tcPr>
          <w:p w14:paraId="2360FB81" w14:textId="0DFE5DCF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Profilaktyka zakażeń wirusem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RS </w:t>
            </w:r>
            <w:r w:rsidR="002E1C47" w:rsidRPr="002E1C47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P07.2, P07.3, P27.1, P07.0, P07.1, Q20-Q24, G12.0, G12.1, E84.0)</w:t>
            </w:r>
          </w:p>
        </w:tc>
      </w:tr>
      <w:tr w:rsidR="002D236D" w:rsidRPr="002D236D" w14:paraId="79F22CD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02C6A9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B.41.</w:t>
            </w:r>
          </w:p>
        </w:tc>
        <w:tc>
          <w:tcPr>
            <w:tcW w:w="7685" w:type="dxa"/>
            <w:noWrap/>
            <w:vAlign w:val="center"/>
            <w:hideMark/>
          </w:tcPr>
          <w:p w14:paraId="23010A3B" w14:textId="7E3F633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espołu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Prader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– Willi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(ICD10 Q87.1)</w:t>
            </w:r>
          </w:p>
        </w:tc>
      </w:tr>
      <w:tr w:rsidR="002D236D" w:rsidRPr="002D236D" w14:paraId="57BFB3D1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AAED87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B.42.</w:t>
            </w:r>
          </w:p>
        </w:tc>
        <w:tc>
          <w:tcPr>
            <w:tcW w:w="7685" w:type="dxa"/>
            <w:noWrap/>
            <w:vAlign w:val="center"/>
            <w:hideMark/>
          </w:tcPr>
          <w:p w14:paraId="00B26B01" w14:textId="57CA232C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zespołem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T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urnera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(ZT) (ICD-10 Q 96)</w:t>
            </w:r>
          </w:p>
        </w:tc>
      </w:tr>
      <w:tr w:rsidR="002D236D" w:rsidRPr="002D236D" w14:paraId="67479E80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vAlign w:val="center"/>
            <w:hideMark/>
          </w:tcPr>
          <w:p w14:paraId="70624A7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B.44.</w:t>
            </w:r>
          </w:p>
        </w:tc>
        <w:tc>
          <w:tcPr>
            <w:tcW w:w="7685" w:type="dxa"/>
            <w:noWrap/>
            <w:vAlign w:val="center"/>
            <w:hideMark/>
          </w:tcPr>
          <w:p w14:paraId="05CEBD7A" w14:textId="1E6EABB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ciężką postacią astmy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J45, J82)</w:t>
            </w:r>
          </w:p>
        </w:tc>
      </w:tr>
      <w:tr w:rsidR="002D236D" w:rsidRPr="002D236D" w14:paraId="226C828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19882A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B.47.</w:t>
            </w:r>
          </w:p>
        </w:tc>
        <w:tc>
          <w:tcPr>
            <w:tcW w:w="7685" w:type="dxa"/>
            <w:noWrap/>
            <w:vAlign w:val="center"/>
            <w:hideMark/>
          </w:tcPr>
          <w:p w14:paraId="12D8CE3C" w14:textId="55935D48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 w:themeColor="text1"/>
                <w:sz w:val="20"/>
                <w:szCs w:val="20"/>
                <w:lang w:eastAsia="pl-PL"/>
              </w:rPr>
              <w:t xml:space="preserve">Leczenie chorych z umiarkowaną i ciężką postacią łuszczycy plackowatej </w:t>
            </w:r>
            <w:r w:rsidR="002D236D" w:rsidRPr="002D236D">
              <w:rPr>
                <w:rFonts w:ascii="Lato" w:eastAsia="Times New Roman" w:hAnsi="Lato" w:cs="Calibri"/>
                <w:color w:val="000000" w:themeColor="text1"/>
                <w:sz w:val="20"/>
                <w:szCs w:val="20"/>
                <w:lang w:eastAsia="pl-PL"/>
              </w:rPr>
              <w:t>(ICD-10: L40.0)</w:t>
            </w:r>
          </w:p>
        </w:tc>
      </w:tr>
      <w:tr w:rsidR="002D236D" w:rsidRPr="002D236D" w14:paraId="42E4D33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7D9424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B.55.</w:t>
            </w:r>
          </w:p>
        </w:tc>
        <w:tc>
          <w:tcPr>
            <w:tcW w:w="7685" w:type="dxa"/>
            <w:noWrap/>
            <w:vAlign w:val="center"/>
            <w:hideMark/>
          </w:tcPr>
          <w:p w14:paraId="24CF61BA" w14:textId="493C27ED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wrzodziejącym zapaleniem jelita grubego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(WZJG) (ICD-10</w:t>
            </w:r>
            <w:r w:rsidR="002269F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K51)</w:t>
            </w:r>
          </w:p>
        </w:tc>
      </w:tr>
      <w:tr w:rsidR="002D236D" w:rsidRPr="002D236D" w14:paraId="7B97D45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F86E89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B.57.</w:t>
            </w:r>
          </w:p>
        </w:tc>
        <w:tc>
          <w:tcPr>
            <w:tcW w:w="7685" w:type="dxa"/>
            <w:noWrap/>
            <w:vAlign w:val="center"/>
            <w:hideMark/>
          </w:tcPr>
          <w:p w14:paraId="559621B4" w14:textId="62AFE00E" w:rsidR="002D236D" w:rsidRPr="002D236D" w:rsidRDefault="00F833B1" w:rsidP="00F833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pacjentów ze spastycznością kończyn z użyciem toksyny botulinowej typu A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(ICD–10: I61, I63, I69, G35, G80, G82, G83, T90, T91)</w:t>
            </w:r>
          </w:p>
        </w:tc>
      </w:tr>
      <w:tr w:rsidR="003220C4" w:rsidRPr="002D236D" w14:paraId="74DB7FC6" w14:textId="77777777" w:rsidTr="003620C1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hideMark/>
          </w:tcPr>
          <w:p w14:paraId="0ABA51FF" w14:textId="3F957322" w:rsidR="003220C4" w:rsidRPr="00611D3E" w:rsidRDefault="003220C4" w:rsidP="003220C4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hAnsi="Lato"/>
                <w:b w:val="0"/>
                <w:bCs w:val="0"/>
                <w:sz w:val="20"/>
                <w:szCs w:val="20"/>
              </w:rPr>
              <w:t>B.61.</w:t>
            </w:r>
          </w:p>
        </w:tc>
        <w:tc>
          <w:tcPr>
            <w:tcW w:w="7685" w:type="dxa"/>
            <w:noWrap/>
            <w:hideMark/>
          </w:tcPr>
          <w:p w14:paraId="28E85A43" w14:textId="29A0E007" w:rsidR="003220C4" w:rsidRPr="002D236D" w:rsidRDefault="003220C4" w:rsidP="003220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3220C4">
              <w:rPr>
                <w:rFonts w:ascii="Lato" w:hAnsi="Lato"/>
                <w:sz w:val="20"/>
                <w:szCs w:val="20"/>
              </w:rPr>
              <w:t xml:space="preserve">Leczenie chorych na cystynozę </w:t>
            </w:r>
            <w:proofErr w:type="spellStart"/>
            <w:r w:rsidRPr="003220C4">
              <w:rPr>
                <w:rFonts w:ascii="Lato" w:hAnsi="Lato"/>
                <w:sz w:val="20"/>
                <w:szCs w:val="20"/>
              </w:rPr>
              <w:t>nefropatyczną</w:t>
            </w:r>
            <w:proofErr w:type="spellEnd"/>
            <w:r w:rsidRPr="003220C4">
              <w:rPr>
                <w:rFonts w:ascii="Lato" w:hAnsi="Lato"/>
                <w:sz w:val="20"/>
                <w:szCs w:val="20"/>
              </w:rPr>
              <w:t xml:space="preserve"> (ICD-10: E72.0)</w:t>
            </w:r>
          </w:p>
        </w:tc>
      </w:tr>
      <w:tr w:rsidR="002D236D" w:rsidRPr="002D236D" w14:paraId="41964DB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3C1BB0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B.62.</w:t>
            </w:r>
          </w:p>
        </w:tc>
        <w:tc>
          <w:tcPr>
            <w:tcW w:w="7685" w:type="dxa"/>
            <w:noWrap/>
            <w:vAlign w:val="center"/>
            <w:hideMark/>
          </w:tcPr>
          <w:p w14:paraId="5A31BFC2" w14:textId="0DB143E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pierwotnych niedoborów odporności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(PNO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) u pacjentów dorosłych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D 80 w tym D 80.0, D 80.1, D 80.3, D 80.4, D 80.5, D 80.6, D 80.8, D 80.9; D81.9; D 82 w tym: D 82.0, D 82.1, D 82.3, D 82.8, D 82.9; D 83 w tym: D 83.0, D 83.1, D 83.8, D 83.9; D 89.9)</w:t>
            </w:r>
          </w:p>
        </w:tc>
      </w:tr>
      <w:tr w:rsidR="002D236D" w:rsidRPr="002D236D" w14:paraId="72947BE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E314AD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B.64.</w:t>
            </w:r>
          </w:p>
        </w:tc>
        <w:tc>
          <w:tcPr>
            <w:tcW w:w="7685" w:type="dxa"/>
            <w:noWrap/>
            <w:vAlign w:val="center"/>
            <w:hideMark/>
          </w:tcPr>
          <w:p w14:paraId="040FF0C6" w14:textId="03DB1E21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hormonem wzrostu niskorosłych dzieci urodzonych jako zbyt małe w porównaniu do czasu trwania ciąży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(SGA lub IUGR) (ICD-10 R 62.9)</w:t>
            </w:r>
          </w:p>
        </w:tc>
      </w:tr>
      <w:tr w:rsidR="002D236D" w:rsidRPr="002D236D" w14:paraId="5C5993A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562FC1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B.67.</w:t>
            </w:r>
          </w:p>
        </w:tc>
        <w:tc>
          <w:tcPr>
            <w:tcW w:w="7685" w:type="dxa"/>
            <w:vAlign w:val="center"/>
            <w:hideMark/>
          </w:tcPr>
          <w:p w14:paraId="016D621D" w14:textId="6BB54234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immunoglobulinami chorób neurologicznych </w:t>
            </w:r>
            <w:r w:rsidR="002269F5" w:rsidRPr="002269F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G61.8, G62.8, G63.1, G70, G04.8, G73.1, G73.2, G72.4, G61.0, G36.0, G25.82, M33.0, M33.1, M33.2)</w:t>
            </w:r>
          </w:p>
        </w:tc>
      </w:tr>
      <w:tr w:rsidR="002D236D" w:rsidRPr="002D236D" w14:paraId="7FC7DC4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382527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B.70.</w:t>
            </w:r>
          </w:p>
        </w:tc>
        <w:tc>
          <w:tcPr>
            <w:tcW w:w="7685" w:type="dxa"/>
            <w:noWrap/>
            <w:vAlign w:val="center"/>
            <w:hideMark/>
          </w:tcPr>
          <w:p w14:paraId="69A1D07B" w14:textId="6A626C9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chorobami siatkówki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</w:t>
            </w:r>
            <w:r w:rsidR="0047504F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H34,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H35.3, H36.0)</w:t>
            </w:r>
          </w:p>
        </w:tc>
      </w:tr>
      <w:tr w:rsidR="002D236D" w:rsidRPr="002D236D" w14:paraId="5996D05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15A17E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B.71.</w:t>
            </w:r>
          </w:p>
        </w:tc>
        <w:tc>
          <w:tcPr>
            <w:tcW w:w="7685" w:type="dxa"/>
            <w:noWrap/>
            <w:vAlign w:val="center"/>
            <w:hideMark/>
          </w:tcPr>
          <w:p w14:paraId="68532A9E" w14:textId="16B3A7EA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terapią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bezinterferonową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chorych na przewlekłe wirusowe zapalenie wątroby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 (ICD-10</w:t>
            </w:r>
            <w:r w:rsid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B18.2)</w:t>
            </w:r>
          </w:p>
        </w:tc>
      </w:tr>
      <w:tr w:rsidR="002D236D" w:rsidRPr="002D236D" w14:paraId="55EF950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9C40E8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B.73.</w:t>
            </w:r>
          </w:p>
        </w:tc>
        <w:tc>
          <w:tcPr>
            <w:tcW w:w="7685" w:type="dxa"/>
            <w:noWrap/>
            <w:vAlign w:val="center"/>
            <w:hideMark/>
          </w:tcPr>
          <w:p w14:paraId="416EE262" w14:textId="04C9463C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 w:rsidR="00F307A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pacjentów z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neurogenn</w:t>
            </w:r>
            <w:r w:rsidR="00F307A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ą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nadreaktywności</w:t>
            </w:r>
            <w:r w:rsidR="00F307A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ą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wypieracza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</w:t>
            </w:r>
            <w:r w:rsidR="0012494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N31)</w:t>
            </w:r>
          </w:p>
        </w:tc>
      </w:tr>
      <w:tr w:rsidR="002D236D" w:rsidRPr="002D236D" w14:paraId="44728DE0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336108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B.74.</w:t>
            </w:r>
          </w:p>
        </w:tc>
        <w:tc>
          <w:tcPr>
            <w:tcW w:w="7685" w:type="dxa"/>
            <w:noWrap/>
            <w:vAlign w:val="center"/>
            <w:hideMark/>
          </w:tcPr>
          <w:p w14:paraId="2C25E297" w14:textId="64D5D9AC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przewlekłego zakrzepowo-zatorowego nadciśnienia płucnego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(CTEPH) (ICD-10 I27, I27.0 i/lub I26)</w:t>
            </w:r>
          </w:p>
        </w:tc>
      </w:tr>
      <w:tr w:rsidR="002D236D" w:rsidRPr="002D236D" w14:paraId="6B2AB0C6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9B9AE1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B.75.</w:t>
            </w:r>
          </w:p>
        </w:tc>
        <w:tc>
          <w:tcPr>
            <w:tcW w:w="7685" w:type="dxa"/>
            <w:noWrap/>
            <w:vAlign w:val="center"/>
            <w:hideMark/>
          </w:tcPr>
          <w:p w14:paraId="63591294" w14:textId="0A21DE48" w:rsidR="002D236D" w:rsidRPr="002D236D" w:rsidRDefault="00475A4A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</w:t>
            </w:r>
            <w:r w:rsidRPr="00475A4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eczenie pacjentów z układowymi zapaleniami naczyń (</w:t>
            </w:r>
            <w:r w:rsidR="000327E5" w:rsidRPr="000327E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ICD-10: M30.1, M31.3, M31.5, M31.6, M31.7, M31.8</w:t>
            </w:r>
            <w:r w:rsidRPr="00475A4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</w:t>
            </w:r>
          </w:p>
        </w:tc>
      </w:tr>
      <w:tr w:rsidR="002D236D" w:rsidRPr="002D236D" w14:paraId="528C3FB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FCC832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B.76.</w:t>
            </w:r>
          </w:p>
        </w:tc>
        <w:tc>
          <w:tcPr>
            <w:tcW w:w="7685" w:type="dxa"/>
            <w:noWrap/>
            <w:vAlign w:val="center"/>
            <w:hideMark/>
          </w:tcPr>
          <w:p w14:paraId="43D1613D" w14:textId="788D1317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tyrozynemii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1 (HT-1) ICD-10 E70.2</w:t>
            </w:r>
          </w:p>
        </w:tc>
      </w:tr>
      <w:tr w:rsidR="002D236D" w:rsidRPr="002D236D" w14:paraId="71CA1F5F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975588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B.82.</w:t>
            </w:r>
          </w:p>
        </w:tc>
        <w:tc>
          <w:tcPr>
            <w:tcW w:w="7685" w:type="dxa"/>
            <w:noWrap/>
            <w:vAlign w:val="center"/>
            <w:hideMark/>
          </w:tcPr>
          <w:p w14:paraId="55D1EEFC" w14:textId="4D97E7F5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aktywną postacią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spondyloartropatii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SpA</w:t>
            </w:r>
            <w:proofErr w:type="spellEnd"/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)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bez zmian radiograficznych charakterystycznych dla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ZZSK (ICD-10: M46.8)</w:t>
            </w:r>
          </w:p>
        </w:tc>
      </w:tr>
      <w:tr w:rsidR="002D236D" w:rsidRPr="002D236D" w14:paraId="1C95D4C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22279F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B.86.</w:t>
            </w:r>
          </w:p>
        </w:tc>
        <w:tc>
          <w:tcPr>
            <w:tcW w:w="7685" w:type="dxa"/>
            <w:noWrap/>
            <w:vAlign w:val="center"/>
            <w:hideMark/>
          </w:tcPr>
          <w:p w14:paraId="2FAD0B43" w14:textId="700AAE2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wrodzonymi zespołami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autozapalnymi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E85, R50.9, D89.8, D89.9)</w:t>
            </w:r>
          </w:p>
        </w:tc>
      </w:tr>
      <w:tr w:rsidR="002D236D" w:rsidRPr="002D236D" w14:paraId="6C44749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B11463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B.87.</w:t>
            </w:r>
          </w:p>
        </w:tc>
        <w:tc>
          <w:tcPr>
            <w:tcW w:w="7685" w:type="dxa"/>
            <w:noWrap/>
            <w:vAlign w:val="center"/>
            <w:hideMark/>
          </w:tcPr>
          <w:p w14:paraId="20BF76FC" w14:textId="64D17E6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idiopatycznego włóknienia płuc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J84.1)</w:t>
            </w:r>
          </w:p>
        </w:tc>
      </w:tr>
      <w:tr w:rsidR="002D236D" w:rsidRPr="002D236D" w14:paraId="27730E3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ADBBAD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B.90.</w:t>
            </w:r>
          </w:p>
        </w:tc>
        <w:tc>
          <w:tcPr>
            <w:tcW w:w="7685" w:type="dxa"/>
            <w:noWrap/>
            <w:vAlign w:val="center"/>
            <w:hideMark/>
          </w:tcPr>
          <w:p w14:paraId="2A9B6B60" w14:textId="04E5CB13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pacing w:val="-5"/>
                <w:sz w:val="20"/>
                <w:szCs w:val="20"/>
              </w:rPr>
              <w:t xml:space="preserve">Leczenie zaburzeń motorycznych w przebiegu zaawansowanej choroby </w:t>
            </w:r>
            <w:r>
              <w:rPr>
                <w:rFonts w:ascii="Lato" w:eastAsia="Times New Roman" w:hAnsi="Lato" w:cs="Calibri"/>
                <w:spacing w:val="-5"/>
                <w:sz w:val="20"/>
                <w:szCs w:val="20"/>
              </w:rPr>
              <w:t>P</w:t>
            </w:r>
            <w:r w:rsidRPr="002D236D">
              <w:rPr>
                <w:rFonts w:ascii="Lato" w:eastAsia="Times New Roman" w:hAnsi="Lato" w:cs="Calibri"/>
                <w:spacing w:val="-5"/>
                <w:sz w:val="20"/>
                <w:szCs w:val="20"/>
              </w:rPr>
              <w:t xml:space="preserve">arkinsona </w:t>
            </w:r>
            <w:r w:rsidR="002D236D" w:rsidRPr="002D236D">
              <w:rPr>
                <w:rFonts w:ascii="Lato" w:eastAsia="Times New Roman" w:hAnsi="Lato" w:cs="Calibri"/>
                <w:spacing w:val="-5"/>
                <w:sz w:val="20"/>
                <w:szCs w:val="20"/>
              </w:rPr>
              <w:t>(ICD-10: G.20)</w:t>
            </w:r>
          </w:p>
        </w:tc>
      </w:tr>
      <w:tr w:rsidR="002D236D" w:rsidRPr="002D236D" w14:paraId="234059A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3F5A46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B.95.</w:t>
            </w:r>
          </w:p>
        </w:tc>
        <w:tc>
          <w:tcPr>
            <w:tcW w:w="7685" w:type="dxa"/>
            <w:noWrap/>
            <w:vAlign w:val="center"/>
            <w:hideMark/>
          </w:tcPr>
          <w:p w14:paraId="01B1F63E" w14:textId="559A9201" w:rsidR="002D236D" w:rsidRPr="002D236D" w:rsidRDefault="002C18B5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z atypowym zespołem hemolityczno-mocznicowym (</w:t>
            </w:r>
            <w:proofErr w:type="spellStart"/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aHUS</w:t>
            </w:r>
            <w:proofErr w:type="spellEnd"/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 (ICD-10: D59.3)</w:t>
            </w:r>
          </w:p>
        </w:tc>
      </w:tr>
      <w:tr w:rsidR="002D236D" w:rsidRPr="002D236D" w14:paraId="3F83C9B0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6BD21A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B.96.</w:t>
            </w:r>
          </w:p>
        </w:tc>
        <w:tc>
          <w:tcPr>
            <w:tcW w:w="7685" w:type="dxa"/>
            <w:noWrap/>
            <w:vAlign w:val="center"/>
            <w:hideMark/>
          </w:tcPr>
          <w:p w14:paraId="50C20D44" w14:textId="1331DA1E" w:rsidR="002D236D" w:rsidRPr="002D236D" w:rsidRDefault="002C18B5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z nocną napadową hemoglobinurią (PNH) (ICD-10 D59.5)</w:t>
            </w:r>
          </w:p>
        </w:tc>
      </w:tr>
      <w:tr w:rsidR="002D236D" w:rsidRPr="002D236D" w14:paraId="428755F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DDD329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B.97.</w:t>
            </w:r>
          </w:p>
        </w:tc>
        <w:tc>
          <w:tcPr>
            <w:tcW w:w="7685" w:type="dxa"/>
            <w:vAlign w:val="center"/>
            <w:hideMark/>
          </w:tcPr>
          <w:p w14:paraId="69E99F0B" w14:textId="4834F51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dorosłych chorych na pierwotną małopłytkowość immunologiczną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D69.3)</w:t>
            </w:r>
          </w:p>
        </w:tc>
      </w:tr>
      <w:tr w:rsidR="002D236D" w:rsidRPr="002D236D" w14:paraId="366E9D7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CF8DC6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B.98.</w:t>
            </w:r>
          </w:p>
        </w:tc>
        <w:tc>
          <w:tcPr>
            <w:tcW w:w="7685" w:type="dxa"/>
            <w:noWrap/>
            <w:vAlign w:val="center"/>
            <w:hideMark/>
          </w:tcPr>
          <w:p w14:paraId="522D7F04" w14:textId="6A7950FF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pediatrycznych chorych na pierwotną małopłytkowość immunologiczną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D69.3)</w:t>
            </w:r>
          </w:p>
        </w:tc>
      </w:tr>
      <w:tr w:rsidR="002D236D" w:rsidRPr="002D236D" w14:paraId="6C2FD68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C9C808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lastRenderedPageBreak/>
              <w:t>B.99.</w:t>
            </w:r>
          </w:p>
        </w:tc>
        <w:tc>
          <w:tcPr>
            <w:tcW w:w="7685" w:type="dxa"/>
            <w:noWrap/>
            <w:vAlign w:val="center"/>
            <w:hideMark/>
          </w:tcPr>
          <w:p w14:paraId="2AFAA244" w14:textId="6FB3FC6E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akromegalii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E22.0)</w:t>
            </w:r>
          </w:p>
        </w:tc>
      </w:tr>
      <w:tr w:rsidR="002D236D" w:rsidRPr="002D236D" w14:paraId="577E944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245F25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B.101.</w:t>
            </w:r>
          </w:p>
        </w:tc>
        <w:tc>
          <w:tcPr>
            <w:tcW w:w="7685" w:type="dxa"/>
            <w:noWrap/>
            <w:vAlign w:val="center"/>
            <w:hideMark/>
          </w:tcPr>
          <w:p w14:paraId="506F4388" w14:textId="6DB94E92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zaburzeniami lipidowymi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E78.01, I21, I22, I25)</w:t>
            </w:r>
          </w:p>
        </w:tc>
      </w:tr>
      <w:tr w:rsidR="002D236D" w:rsidRPr="002D236D" w14:paraId="0351C0B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E0B001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B.102.FM.</w:t>
            </w:r>
          </w:p>
        </w:tc>
        <w:tc>
          <w:tcPr>
            <w:tcW w:w="7685" w:type="dxa"/>
            <w:noWrap/>
            <w:vAlign w:val="center"/>
            <w:hideMark/>
          </w:tcPr>
          <w:p w14:paraId="770E86AE" w14:textId="4BEB6F4E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rdzeniowy zanik mięśni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G12.0, G12.1)</w:t>
            </w:r>
          </w:p>
        </w:tc>
      </w:tr>
      <w:tr w:rsidR="002D236D" w:rsidRPr="002D236D" w14:paraId="671CEBB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25BF27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B.104.</w:t>
            </w:r>
          </w:p>
        </w:tc>
        <w:tc>
          <w:tcPr>
            <w:tcW w:w="7685" w:type="dxa"/>
            <w:noWrap/>
            <w:vAlign w:val="center"/>
            <w:hideMark/>
          </w:tcPr>
          <w:p w14:paraId="4C72B1D4" w14:textId="0056E2E7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horoby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Fabry’ego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 10: E.75.2)</w:t>
            </w:r>
          </w:p>
        </w:tc>
      </w:tr>
      <w:tr w:rsidR="002D236D" w:rsidRPr="002D236D" w14:paraId="14E94E7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B8B427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B.105.</w:t>
            </w:r>
          </w:p>
        </w:tc>
        <w:tc>
          <w:tcPr>
            <w:tcW w:w="7685" w:type="dxa"/>
            <w:noWrap/>
            <w:vAlign w:val="center"/>
            <w:hideMark/>
          </w:tcPr>
          <w:p w14:paraId="0882970C" w14:textId="4092300E" w:rsidR="002D236D" w:rsidRPr="002D236D" w:rsidRDefault="00331C79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31C7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zapalenie błony naczyniowej oka (ZBN) (ICD-10: H20.0, H30.0)</w:t>
            </w:r>
          </w:p>
        </w:tc>
      </w:tr>
      <w:tr w:rsidR="002D236D" w:rsidRPr="002D236D" w14:paraId="53E5805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5744AC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B.106.</w:t>
            </w:r>
          </w:p>
        </w:tc>
        <w:tc>
          <w:tcPr>
            <w:tcW w:w="7685" w:type="dxa"/>
            <w:noWrap/>
            <w:vAlign w:val="center"/>
            <w:hideMark/>
          </w:tcPr>
          <w:p w14:paraId="69649CF0" w14:textId="25BD993D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Profilaktyka reaktywacji wirusowego zapalenia wątroby typu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B 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u świadczeniobiorców po przeszczepach lub u świadczeniobiorców otrzymujących leczenie związane z ryzykiem reaktywacji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HBV (ICD-10 B-18.0, B-18.1, B-18.9, B-19.0, B-19.9, C-22.0, C-82, C-83, C85, C91, C92, D45, D47, D75, Z-94)</w:t>
            </w:r>
          </w:p>
        </w:tc>
      </w:tr>
      <w:tr w:rsidR="002D236D" w:rsidRPr="002D236D" w14:paraId="3538EDA9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678C18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B.107.</w:t>
            </w:r>
          </w:p>
        </w:tc>
        <w:tc>
          <w:tcPr>
            <w:tcW w:w="7685" w:type="dxa"/>
            <w:noWrap/>
            <w:vAlign w:val="center"/>
            <w:hideMark/>
          </w:tcPr>
          <w:p w14:paraId="01A51590" w14:textId="7339662A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przewlekłą pokrzywką spontaniczną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L50.1)</w:t>
            </w:r>
          </w:p>
        </w:tc>
      </w:tr>
      <w:tr w:rsidR="002D236D" w:rsidRPr="002D236D" w14:paraId="04BF30D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40236A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B.109.</w:t>
            </w:r>
          </w:p>
        </w:tc>
        <w:tc>
          <w:tcPr>
            <w:tcW w:w="7685" w:type="dxa"/>
            <w:noWrap/>
            <w:vAlign w:val="center"/>
            <w:hideMark/>
          </w:tcPr>
          <w:p w14:paraId="43F763DF" w14:textId="2D5E880F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uzupełniające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-karnityną w wybranych chorobach metabolicznych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(E 71.1, E 71.3, E 72.3)</w:t>
            </w:r>
          </w:p>
        </w:tc>
      </w:tr>
      <w:tr w:rsidR="002D236D" w:rsidRPr="002D236D" w14:paraId="7C87A90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C15EE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B.111.</w:t>
            </w:r>
          </w:p>
        </w:tc>
        <w:tc>
          <w:tcPr>
            <w:tcW w:w="7685" w:type="dxa"/>
            <w:noWrap/>
            <w:vAlign w:val="center"/>
            <w:hideMark/>
          </w:tcPr>
          <w:p w14:paraId="5661AF1C" w14:textId="1B2E3E49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ciężkiego niedoboru hormonu wzrostu u pacjentów dorosłych oraz u młodzieży po zakończeniu </w:t>
            </w:r>
            <w:r w:rsidR="0020466E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procesu wzrastania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E23.0)</w:t>
            </w:r>
          </w:p>
        </w:tc>
      </w:tr>
      <w:tr w:rsidR="002D236D" w:rsidRPr="002D236D" w14:paraId="2678A9E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B6D366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B.112.</w:t>
            </w:r>
          </w:p>
        </w:tc>
        <w:tc>
          <w:tcPr>
            <w:tcW w:w="7685" w:type="dxa"/>
            <w:noWrap/>
            <w:vAlign w:val="center"/>
            <w:hideMark/>
          </w:tcPr>
          <w:p w14:paraId="27CE0A94" w14:textId="58D5AD2A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mukowiscydozę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E84)</w:t>
            </w:r>
          </w:p>
        </w:tc>
      </w:tr>
      <w:tr w:rsidR="002D236D" w:rsidRPr="002D236D" w14:paraId="76FBE48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E1AF07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B.113.</w:t>
            </w:r>
          </w:p>
        </w:tc>
        <w:tc>
          <w:tcPr>
            <w:tcW w:w="7685" w:type="dxa"/>
            <w:noWrap/>
            <w:vAlign w:val="center"/>
            <w:hideMark/>
          </w:tcPr>
          <w:p w14:paraId="6A87CE22" w14:textId="3931FAC7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chorobami nerek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</w:t>
            </w:r>
            <w:r w:rsidR="00444E9A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N18)</w:t>
            </w:r>
          </w:p>
        </w:tc>
      </w:tr>
      <w:tr w:rsidR="002D236D" w:rsidRPr="002D236D" w14:paraId="088FD93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87A609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B.118.</w:t>
            </w:r>
          </w:p>
        </w:tc>
        <w:tc>
          <w:tcPr>
            <w:tcW w:w="7685" w:type="dxa"/>
            <w:noWrap/>
            <w:vAlign w:val="center"/>
            <w:hideMark/>
          </w:tcPr>
          <w:p w14:paraId="49D84304" w14:textId="16E824DA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chorobą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ushinga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E24.0)</w:t>
            </w:r>
          </w:p>
        </w:tc>
      </w:tr>
      <w:tr w:rsidR="002D236D" w:rsidRPr="002D236D" w14:paraId="272A1F6B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18C772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B.121.</w:t>
            </w:r>
          </w:p>
        </w:tc>
        <w:tc>
          <w:tcPr>
            <w:tcW w:w="7685" w:type="dxa"/>
            <w:noWrap/>
            <w:vAlign w:val="center"/>
            <w:hideMark/>
          </w:tcPr>
          <w:p w14:paraId="54C51100" w14:textId="534904DE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amifamprydyną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pacjentów z zespołem miastenicznym Lamberta-Eatona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G73.1)</w:t>
            </w:r>
          </w:p>
        </w:tc>
      </w:tr>
      <w:tr w:rsidR="002D236D" w:rsidRPr="002D236D" w14:paraId="6053184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6040D5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B.122.</w:t>
            </w:r>
          </w:p>
        </w:tc>
        <w:tc>
          <w:tcPr>
            <w:tcW w:w="7685" w:type="dxa"/>
            <w:noWrap/>
            <w:vAlign w:val="center"/>
            <w:hideMark/>
          </w:tcPr>
          <w:p w14:paraId="348152D2" w14:textId="70C6221F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zapobiegawcze chorych z nawracającymi napadami dziedzicznego obrzęku naczynioruchowego o ciężkim przebiegu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D84.1)</w:t>
            </w:r>
          </w:p>
        </w:tc>
      </w:tr>
      <w:tr w:rsidR="002D236D" w:rsidRPr="002D236D" w14:paraId="38C5960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ED8564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B.123.</w:t>
            </w:r>
          </w:p>
        </w:tc>
        <w:tc>
          <w:tcPr>
            <w:tcW w:w="7685" w:type="dxa"/>
            <w:noWrap/>
            <w:vAlign w:val="center"/>
            <w:hideMark/>
          </w:tcPr>
          <w:p w14:paraId="7C71E75B" w14:textId="3C9C5052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chorobą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ilsona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E83.0)</w:t>
            </w:r>
          </w:p>
        </w:tc>
      </w:tr>
      <w:tr w:rsidR="002D236D" w:rsidRPr="002D236D" w14:paraId="73AD59E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F1A64A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B.124.</w:t>
            </w:r>
          </w:p>
        </w:tc>
        <w:tc>
          <w:tcPr>
            <w:tcW w:w="7685" w:type="dxa"/>
            <w:noWrap/>
            <w:vAlign w:val="center"/>
            <w:hideMark/>
          </w:tcPr>
          <w:p w14:paraId="02939AFC" w14:textId="17C373DC" w:rsidR="002D236D" w:rsidRPr="002D236D" w:rsidRDefault="00F833B1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z atopowym zapaleniem skóry (ICD-10: L20)</w:t>
            </w:r>
          </w:p>
        </w:tc>
      </w:tr>
      <w:tr w:rsidR="002D236D" w:rsidRPr="002D236D" w14:paraId="53CD07ED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C5E36F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B.126.</w:t>
            </w:r>
          </w:p>
        </w:tc>
        <w:tc>
          <w:tcPr>
            <w:tcW w:w="7685" w:type="dxa"/>
            <w:noWrap/>
            <w:vAlign w:val="center"/>
            <w:hideMark/>
          </w:tcPr>
          <w:p w14:paraId="256FF9C0" w14:textId="22A36C52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autosomalnie dominującą postacią zwyrodnienia wielotorbielowatego nerek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Q61.2)</w:t>
            </w:r>
          </w:p>
        </w:tc>
      </w:tr>
      <w:tr w:rsidR="002D236D" w:rsidRPr="002D236D" w14:paraId="1058A84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BB5EC6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B.127.</w:t>
            </w:r>
          </w:p>
        </w:tc>
        <w:tc>
          <w:tcPr>
            <w:tcW w:w="7685" w:type="dxa"/>
            <w:noWrap/>
            <w:vAlign w:val="center"/>
            <w:hideMark/>
          </w:tcPr>
          <w:p w14:paraId="0D3A4AEA" w14:textId="15C4B761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dorosłych chorych na ciężką anemię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aplastyczną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D61)</w:t>
            </w:r>
          </w:p>
        </w:tc>
      </w:tr>
      <w:tr w:rsidR="002D236D" w:rsidRPr="002D236D" w14:paraId="4154E0E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43CB19E" w14:textId="401C55F2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B.128.</w:t>
            </w:r>
          </w:p>
        </w:tc>
        <w:tc>
          <w:tcPr>
            <w:tcW w:w="7685" w:type="dxa"/>
            <w:noWrap/>
            <w:vAlign w:val="center"/>
            <w:hideMark/>
          </w:tcPr>
          <w:p w14:paraId="1776BD9D" w14:textId="5C5D866D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ostrą porfirię wątrobową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(AHP) 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u dorosłych i</w:t>
            </w:r>
            <w:r w:rsidR="002D236D" w:rsidRPr="002D23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 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</w:t>
            </w:r>
            <w:r w:rsidRPr="002D236D">
              <w:rPr>
                <w:rFonts w:ascii="Lato" w:eastAsia="Times New Roman" w:hAnsi="Lato" w:cs="Lato"/>
                <w:color w:val="000000"/>
                <w:sz w:val="20"/>
                <w:szCs w:val="20"/>
                <w:lang w:eastAsia="pl-PL"/>
              </w:rPr>
              <w:t>ł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odzie</w:t>
            </w:r>
            <w:r w:rsidRPr="002D236D">
              <w:rPr>
                <w:rFonts w:ascii="Lato" w:eastAsia="Times New Roman" w:hAnsi="Lato" w:cs="Lato"/>
                <w:color w:val="000000"/>
                <w:sz w:val="20"/>
                <w:szCs w:val="20"/>
                <w:lang w:eastAsia="pl-PL"/>
              </w:rPr>
              <w:t>ż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y w wieku od 12 lat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E80.2)</w:t>
            </w:r>
          </w:p>
        </w:tc>
      </w:tr>
      <w:tr w:rsidR="002D236D" w:rsidRPr="002D236D" w14:paraId="241E0E3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0444EC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B.129.FM.</w:t>
            </w:r>
          </w:p>
        </w:tc>
        <w:tc>
          <w:tcPr>
            <w:tcW w:w="7685" w:type="dxa"/>
            <w:noWrap/>
            <w:vAlign w:val="center"/>
            <w:hideMark/>
          </w:tcPr>
          <w:p w14:paraId="078F6B8F" w14:textId="5663F3F8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pierwotną hiperoksalurię typu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 (ICD-10: E74.8)</w:t>
            </w:r>
          </w:p>
        </w:tc>
      </w:tr>
      <w:tr w:rsidR="00D67039" w:rsidRPr="002D236D" w14:paraId="4FC90B0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0140F7A" w14:textId="39015932" w:rsidR="00D67039" w:rsidRPr="00611D3E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B.133.</w:t>
            </w:r>
          </w:p>
        </w:tc>
        <w:tc>
          <w:tcPr>
            <w:tcW w:w="7685" w:type="dxa"/>
            <w:noWrap/>
            <w:vAlign w:val="center"/>
            <w:hideMark/>
          </w:tcPr>
          <w:p w14:paraId="0CA27757" w14:textId="1BE64C53" w:rsidR="00D67039" w:rsidRPr="002D236D" w:rsidRDefault="00D67039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Profilaktyczne leczenie chorych na migrenę przewlekłą (ICD-10: G43)</w:t>
            </w:r>
          </w:p>
        </w:tc>
      </w:tr>
      <w:tr w:rsidR="00D67039" w:rsidRPr="002D236D" w14:paraId="0907D9C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151E2F1" w14:textId="542949D6" w:rsidR="00D67039" w:rsidRPr="00611D3E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B.135.</w:t>
            </w:r>
          </w:p>
        </w:tc>
        <w:tc>
          <w:tcPr>
            <w:tcW w:w="7685" w:type="dxa"/>
            <w:noWrap/>
            <w:vAlign w:val="center"/>
            <w:hideMark/>
          </w:tcPr>
          <w:p w14:paraId="2D7BFF8F" w14:textId="2BAB958B" w:rsidR="00D67039" w:rsidRPr="002D236D" w:rsidRDefault="00D67039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bookmarkStart w:id="0" w:name="_Hlk106006085"/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chorobą śródmiąższową płuc (ICD-10: D86, J67.0-J67.9, J84.1, J84.8, J84.9, J99.0, J99.1, M34)</w:t>
            </w:r>
            <w:bookmarkEnd w:id="0"/>
          </w:p>
        </w:tc>
      </w:tr>
      <w:tr w:rsidR="00D67039" w:rsidRPr="002D236D" w14:paraId="4295838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D3A966A" w14:textId="169576EB" w:rsidR="00D67039" w:rsidRPr="00611D3E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B.136.FM.</w:t>
            </w:r>
          </w:p>
        </w:tc>
        <w:tc>
          <w:tcPr>
            <w:tcW w:w="7685" w:type="dxa"/>
            <w:noWrap/>
            <w:vAlign w:val="center"/>
            <w:hideMark/>
          </w:tcPr>
          <w:p w14:paraId="1BA9224C" w14:textId="3863E080" w:rsidR="00D67039" w:rsidRPr="00327A0F" w:rsidRDefault="00D67039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gruźlicę lekooporną (MDR/XDR) (ICD-10: A15)</w:t>
            </w:r>
          </w:p>
        </w:tc>
      </w:tr>
      <w:tr w:rsidR="00D67039" w:rsidRPr="002D236D" w14:paraId="4BE8B2F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CE34AD9" w14:textId="5A1F1E9F" w:rsidR="00D67039" w:rsidRPr="00611D3E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B.137.FM.</w:t>
            </w:r>
          </w:p>
        </w:tc>
        <w:tc>
          <w:tcPr>
            <w:tcW w:w="7685" w:type="dxa"/>
            <w:noWrap/>
            <w:vAlign w:val="center"/>
            <w:hideMark/>
          </w:tcPr>
          <w:p w14:paraId="36BB5640" w14:textId="076B849A" w:rsidR="00D67039" w:rsidRPr="002D236D" w:rsidRDefault="00D67039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Odczulanie wysoko immunizowanych dorosłych potencjalnych biorców przeszczepu nerki (ICD-10: N18)</w:t>
            </w:r>
          </w:p>
        </w:tc>
      </w:tr>
      <w:tr w:rsidR="00D67039" w:rsidRPr="002D236D" w14:paraId="29F7E99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927504E" w14:textId="7867DA2D" w:rsidR="00D67039" w:rsidRPr="00611D3E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B.138.FM.</w:t>
            </w:r>
          </w:p>
        </w:tc>
        <w:tc>
          <w:tcPr>
            <w:tcW w:w="7685" w:type="dxa"/>
            <w:noWrap/>
            <w:vAlign w:val="center"/>
            <w:hideMark/>
          </w:tcPr>
          <w:p w14:paraId="3440833F" w14:textId="3AA7E6DA" w:rsidR="00D67039" w:rsidRPr="002D236D" w:rsidRDefault="00D67039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ze spektrum zapalenia nerwów wzrokowych i rdzenia kręgowego (NMOSD) (ICD-10: G36.0)</w:t>
            </w:r>
          </w:p>
        </w:tc>
      </w:tr>
      <w:tr w:rsidR="00D67039" w:rsidRPr="002D236D" w14:paraId="6EF8D98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6C940AA" w14:textId="55791A29" w:rsidR="00D67039" w:rsidRPr="00611D3E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B.140.</w:t>
            </w:r>
          </w:p>
        </w:tc>
        <w:tc>
          <w:tcPr>
            <w:tcW w:w="7685" w:type="dxa"/>
            <w:noWrap/>
            <w:vAlign w:val="center"/>
            <w:hideMark/>
          </w:tcPr>
          <w:p w14:paraId="11C28870" w14:textId="2F5233B8" w:rsidR="00D67039" w:rsidRPr="002D236D" w:rsidRDefault="00D67039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wspomagające zaburzeń cyklu mocznikowego (ICD-10: E72.2)</w:t>
            </w:r>
          </w:p>
        </w:tc>
      </w:tr>
      <w:tr w:rsidR="00D67039" w:rsidRPr="002D236D" w14:paraId="259403A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BBDC34B" w14:textId="585AE86F" w:rsidR="00D67039" w:rsidRPr="00611D3E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B.142.</w:t>
            </w:r>
          </w:p>
        </w:tc>
        <w:tc>
          <w:tcPr>
            <w:tcW w:w="7685" w:type="dxa"/>
            <w:noWrap/>
            <w:vAlign w:val="center"/>
            <w:hideMark/>
          </w:tcPr>
          <w:p w14:paraId="19F9F761" w14:textId="76BE1D0D" w:rsidR="00D67039" w:rsidRPr="002D236D" w:rsidRDefault="00D67039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dorosłych pacjentów z zespołami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mielodysplastycznymi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z towarzyszącą niedokrwistością zależną od transfuzji </w:t>
            </w:r>
            <w:r w:rsidR="007D571A" w:rsidRPr="007D571A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D46.0, D46.1)</w:t>
            </w:r>
          </w:p>
        </w:tc>
      </w:tr>
      <w:tr w:rsidR="00D67039" w:rsidRPr="002D236D" w14:paraId="77D2DA6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A5C0497" w14:textId="6AEEE06B" w:rsidR="00D67039" w:rsidRPr="00611D3E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B.143.</w:t>
            </w:r>
          </w:p>
        </w:tc>
        <w:tc>
          <w:tcPr>
            <w:tcW w:w="7685" w:type="dxa"/>
            <w:noWrap/>
            <w:vAlign w:val="center"/>
            <w:hideMark/>
          </w:tcPr>
          <w:p w14:paraId="7728EB2B" w14:textId="32C367F7" w:rsidR="00D67039" w:rsidRPr="002D236D" w:rsidRDefault="00D67039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kwasem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kargluminowym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chorych z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acyduriami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organicznymi: propionową,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metylomalonową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izowalerianową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E71.1)</w:t>
            </w:r>
          </w:p>
        </w:tc>
      </w:tr>
      <w:tr w:rsidR="00D67039" w:rsidRPr="002D236D" w14:paraId="76CA8B8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F11EFD8" w14:textId="56DEA4BE" w:rsidR="00D67039" w:rsidRPr="00611D3E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</w:t>
            </w: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7</w:t>
            </w:r>
            <w:r w:rsidRPr="00327A0F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  <w:hideMark/>
          </w:tcPr>
          <w:p w14:paraId="1E2B1B7F" w14:textId="0AACE48E" w:rsidR="00D67039" w:rsidRPr="002D236D" w:rsidRDefault="00D67039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depresję lekooporną (ICD-10: F33.1, F33.2)</w:t>
            </w:r>
          </w:p>
        </w:tc>
      </w:tr>
      <w:tr w:rsidR="00D67039" w:rsidRPr="002D236D" w14:paraId="72B1B3E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BCB22B1" w14:textId="266B6B94" w:rsidR="00D67039" w:rsidRPr="00611D3E" w:rsidRDefault="00D67039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B.150.</w:t>
            </w:r>
          </w:p>
        </w:tc>
        <w:tc>
          <w:tcPr>
            <w:tcW w:w="7685" w:type="dxa"/>
            <w:noWrap/>
            <w:vAlign w:val="center"/>
          </w:tcPr>
          <w:p w14:paraId="5AFE8E9B" w14:textId="734CA75F" w:rsidR="00D67039" w:rsidRPr="00327A0F" w:rsidRDefault="00D67039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  <w:r w:rsidRPr="002C18B5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z toczniem rumieniowatym układowym (TRU, SLE) (ICD-10: M32)</w:t>
            </w:r>
          </w:p>
        </w:tc>
      </w:tr>
      <w:tr w:rsidR="00D67039" w:rsidRPr="002C18B5" w14:paraId="0D9358B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68F70CC6" w14:textId="34ABF489" w:rsidR="00D67039" w:rsidRPr="00087F68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087F68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B.151.</w:t>
            </w:r>
          </w:p>
        </w:tc>
        <w:tc>
          <w:tcPr>
            <w:tcW w:w="7685" w:type="dxa"/>
            <w:noWrap/>
            <w:vAlign w:val="center"/>
          </w:tcPr>
          <w:p w14:paraId="68B1F1BA" w14:textId="43A8F0AA" w:rsidR="00D67039" w:rsidRPr="00087F68" w:rsidRDefault="00D67039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087F68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</w:t>
            </w:r>
            <w:proofErr w:type="spellStart"/>
            <w:r w:rsidRPr="00087F68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hipofosfatemię</w:t>
            </w:r>
            <w:proofErr w:type="spellEnd"/>
            <w:r w:rsidRPr="00087F68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sprzężoną z chromosomem X (XLH) (ICD-10: E.83.3)</w:t>
            </w:r>
          </w:p>
        </w:tc>
      </w:tr>
      <w:tr w:rsidR="00D67039" w:rsidRPr="002C18B5" w14:paraId="03331F2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694752D0" w14:textId="1183F2C4" w:rsidR="00D67039" w:rsidRPr="002C18B5" w:rsidRDefault="00D67039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B.152.FM</w:t>
            </w: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7040DB8A" w14:textId="70DFCB0F" w:rsidR="00D67039" w:rsidRPr="002C18B5" w:rsidRDefault="00D67039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postępującą rodzinną </w:t>
            </w:r>
            <w:proofErr w:type="spellStart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cholestazą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wewnątrzwątrobową (PFIC) (ICD-10: K76.8)</w:t>
            </w:r>
          </w:p>
        </w:tc>
      </w:tr>
      <w:tr w:rsidR="00D67039" w:rsidRPr="002C18B5" w14:paraId="36B0420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70CA3ED3" w14:textId="01823447" w:rsidR="00D67039" w:rsidRPr="00A840C1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lastRenderedPageBreak/>
              <w:t>B.153.</w:t>
            </w:r>
          </w:p>
        </w:tc>
        <w:tc>
          <w:tcPr>
            <w:tcW w:w="7685" w:type="dxa"/>
            <w:noWrap/>
            <w:vAlign w:val="center"/>
          </w:tcPr>
          <w:p w14:paraId="19D90C0E" w14:textId="045440AB" w:rsidR="00D67039" w:rsidRPr="00F833B1" w:rsidRDefault="00D67039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napadami padaczkowymi w przebiegu zespołu stwardnienia guzowatego (ICD-10: G40)</w:t>
            </w:r>
          </w:p>
        </w:tc>
      </w:tr>
      <w:tr w:rsidR="00D67039" w:rsidRPr="002C18B5" w14:paraId="0EE1019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0CA2E9BB" w14:textId="001339EA" w:rsidR="00D67039" w:rsidRPr="00A840C1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B.154.FM.</w:t>
            </w:r>
          </w:p>
        </w:tc>
        <w:tc>
          <w:tcPr>
            <w:tcW w:w="7685" w:type="dxa"/>
            <w:noWrap/>
            <w:vAlign w:val="center"/>
          </w:tcPr>
          <w:p w14:paraId="60ED68F9" w14:textId="5B9006C5" w:rsidR="00D67039" w:rsidRPr="00A840C1" w:rsidRDefault="00D67039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zespołem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ennoxa-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</w:t>
            </w: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astauta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lub z zespołem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</w:t>
            </w: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ravet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G40.4)</w:t>
            </w:r>
          </w:p>
        </w:tc>
      </w:tr>
      <w:tr w:rsidR="00D67039" w:rsidRPr="002C18B5" w14:paraId="10EBD04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6FAA8E1E" w14:textId="75CD2412" w:rsidR="00D67039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8D1AE8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B.156</w:t>
            </w: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7D1B0716" w14:textId="11E87908" w:rsidR="00D67039" w:rsidRPr="00A840C1" w:rsidRDefault="00D67039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D1AE8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z zapaleniem nosa i zatok przynosowych z polipami nosa </w:t>
            </w:r>
            <w:r w:rsidRPr="008D1AE8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J32, J33)</w:t>
            </w:r>
          </w:p>
        </w:tc>
      </w:tr>
      <w:tr w:rsidR="00D67039" w:rsidRPr="002C18B5" w14:paraId="7E27891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CF1F59D" w14:textId="795E56CB" w:rsidR="00D67039" w:rsidRPr="008D1AE8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B.157.</w:t>
            </w:r>
          </w:p>
        </w:tc>
        <w:tc>
          <w:tcPr>
            <w:tcW w:w="7685" w:type="dxa"/>
            <w:noWrap/>
            <w:vAlign w:val="center"/>
          </w:tcPr>
          <w:p w14:paraId="0968378B" w14:textId="0568CC9D" w:rsidR="00D67039" w:rsidRPr="00A840C1" w:rsidRDefault="00D67039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uogólnioną postacią miastenii </w:t>
            </w:r>
            <w:r w:rsidRPr="00B653AB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(G.70.0)</w:t>
            </w:r>
          </w:p>
        </w:tc>
      </w:tr>
      <w:tr w:rsidR="00D67039" w:rsidRPr="002C18B5" w14:paraId="3087065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72F3B774" w14:textId="29485715" w:rsidR="00D67039" w:rsidRPr="008D1AE8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B.158.FM.</w:t>
            </w:r>
          </w:p>
        </w:tc>
        <w:tc>
          <w:tcPr>
            <w:tcW w:w="7685" w:type="dxa"/>
            <w:noWrap/>
            <w:vAlign w:val="center"/>
          </w:tcPr>
          <w:p w14:paraId="0AD1DFE5" w14:textId="09CA2B0A" w:rsidR="00D67039" w:rsidRPr="008D1AE8" w:rsidRDefault="00D67039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E87A9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z niedoborem kwaśnej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sfingomielinazy</w:t>
            </w:r>
            <w:proofErr w:type="spellEnd"/>
            <w:r w:rsidRPr="00E87A9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(ASMD) TYPU A/B i B (ICD-10: E75.241, E75.244)</w:t>
            </w:r>
          </w:p>
        </w:tc>
      </w:tr>
      <w:tr w:rsidR="00D67039" w:rsidRPr="002C18B5" w14:paraId="5A93106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20581E2" w14:textId="0FEA7D7F" w:rsidR="00D67039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B.160.</w:t>
            </w:r>
          </w:p>
        </w:tc>
        <w:tc>
          <w:tcPr>
            <w:tcW w:w="7685" w:type="dxa"/>
            <w:noWrap/>
            <w:vAlign w:val="center"/>
          </w:tcPr>
          <w:p w14:paraId="7854717F" w14:textId="0BBE4D9E" w:rsidR="00D67039" w:rsidRDefault="00D67039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pacjentek z ciężką postacią osteoporozy </w:t>
            </w:r>
            <w:proofErr w:type="spellStart"/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pomenopauzalnej</w:t>
            </w:r>
            <w:proofErr w:type="spellEnd"/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M80.0)</w:t>
            </w:r>
          </w:p>
        </w:tc>
      </w:tr>
      <w:tr w:rsidR="00D67039" w:rsidRPr="002C18B5" w14:paraId="79E60EE9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29AC3E70" w14:textId="066A6940" w:rsidR="00D67039" w:rsidRDefault="00D67039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B.161.</w:t>
            </w:r>
          </w:p>
        </w:tc>
        <w:tc>
          <w:tcPr>
            <w:tcW w:w="7685" w:type="dxa"/>
            <w:noWrap/>
            <w:vAlign w:val="center"/>
          </w:tcPr>
          <w:p w14:paraId="4FE406CF" w14:textId="32E45202" w:rsidR="00D67039" w:rsidRPr="00E87A92" w:rsidRDefault="00D67039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ropnym zapaleniem </w:t>
            </w:r>
            <w:proofErr w:type="spellStart"/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apokrynowych</w:t>
            </w:r>
            <w:proofErr w:type="spellEnd"/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gruczołów potowych (HS) (ICD-10: L 73.2)</w:t>
            </w:r>
          </w:p>
        </w:tc>
      </w:tr>
      <w:tr w:rsidR="00D67039" w:rsidRPr="002C18B5" w14:paraId="598175A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2C125F58" w14:textId="1572E6D3" w:rsidR="00D67039" w:rsidRDefault="00D67039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B.162.</w:t>
            </w:r>
          </w:p>
        </w:tc>
        <w:tc>
          <w:tcPr>
            <w:tcW w:w="7685" w:type="dxa"/>
            <w:noWrap/>
            <w:vAlign w:val="center"/>
          </w:tcPr>
          <w:p w14:paraId="57E078A7" w14:textId="2048F233" w:rsidR="00D67039" w:rsidRPr="00E87A92" w:rsidRDefault="00D67039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</w:t>
            </w:r>
            <w:proofErr w:type="spellStart"/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kardiomiopatią</w:t>
            </w:r>
            <w:proofErr w:type="spellEnd"/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E85, I42.1)</w:t>
            </w:r>
          </w:p>
        </w:tc>
      </w:tr>
      <w:tr w:rsidR="00D67039" w:rsidRPr="002C18B5" w14:paraId="3AC0AF8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3825DBB1" w14:textId="48464C06" w:rsidR="00D67039" w:rsidRDefault="00D67039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480490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B.164.</w:t>
            </w:r>
          </w:p>
        </w:tc>
        <w:tc>
          <w:tcPr>
            <w:tcW w:w="7685" w:type="dxa"/>
            <w:noWrap/>
            <w:vAlign w:val="center"/>
          </w:tcPr>
          <w:p w14:paraId="1F69D943" w14:textId="6DD6F02F" w:rsidR="00D67039" w:rsidRPr="003E5619" w:rsidRDefault="00D67039" w:rsidP="003E56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480490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zakrzepową plamicą małopłytkową (ICD-10: M31.1)</w:t>
            </w:r>
          </w:p>
        </w:tc>
      </w:tr>
      <w:tr w:rsidR="00D67039" w:rsidRPr="00480490" w14:paraId="5FBC057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4FDB2D6D" w14:textId="4C6ADDE4" w:rsidR="00D67039" w:rsidRPr="00480490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5C2238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B.165.</w:t>
            </w:r>
          </w:p>
        </w:tc>
        <w:tc>
          <w:tcPr>
            <w:tcW w:w="7685" w:type="dxa"/>
            <w:noWrap/>
            <w:vAlign w:val="center"/>
          </w:tcPr>
          <w:p w14:paraId="266A86A4" w14:textId="3F141D16" w:rsidR="00D67039" w:rsidRPr="00480490" w:rsidRDefault="00D67039" w:rsidP="003E56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5C2238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eczenie chorych z objawami kostnymi w przebiegu </w:t>
            </w:r>
            <w:proofErr w:type="spellStart"/>
            <w:r w:rsidRPr="005C2238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hipofosfatazji</w:t>
            </w:r>
            <w:proofErr w:type="spellEnd"/>
            <w:r w:rsidRPr="005C2238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(HPP) (ICD-10 E83.3)</w:t>
            </w:r>
          </w:p>
        </w:tc>
      </w:tr>
      <w:tr w:rsidR="00D67039" w:rsidRPr="005C2238" w14:paraId="6E7E99D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6FC54762" w14:textId="56718D6F" w:rsidR="00D67039" w:rsidRPr="005C2238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D92E27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B.166.</w:t>
            </w:r>
          </w:p>
        </w:tc>
        <w:tc>
          <w:tcPr>
            <w:tcW w:w="7685" w:type="dxa"/>
            <w:noWrap/>
            <w:vAlign w:val="center"/>
          </w:tcPr>
          <w:p w14:paraId="7E506D50" w14:textId="3BE23B66" w:rsidR="00D67039" w:rsidRPr="005C2238" w:rsidRDefault="00D67039" w:rsidP="003E56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</w:t>
            </w:r>
            <w:r w:rsidRPr="00D92E2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achondroplazją (ICD-10: Q77.4)</w:t>
            </w:r>
          </w:p>
        </w:tc>
      </w:tr>
      <w:tr w:rsidR="00D67039" w:rsidRPr="005C2238" w14:paraId="7597380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7D159EB4" w14:textId="3157E7B8" w:rsidR="00D67039" w:rsidRPr="00D92E27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3E22C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B.167.</w:t>
            </w:r>
          </w:p>
        </w:tc>
        <w:tc>
          <w:tcPr>
            <w:tcW w:w="7685" w:type="dxa"/>
            <w:noWrap/>
            <w:vAlign w:val="center"/>
          </w:tcPr>
          <w:p w14:paraId="417661EA" w14:textId="48B9DDA0" w:rsidR="00D67039" w:rsidRPr="00D92E27" w:rsidRDefault="00D67039" w:rsidP="003E56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wrodzoną ślepotę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Lebera</w:t>
            </w:r>
            <w:proofErr w:type="spellEnd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(LCA) z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bialleliczną</w:t>
            </w:r>
            <w:proofErr w:type="spellEnd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mutacją genu RP</w:t>
            </w:r>
            <w:r w:rsidR="00CF1B5E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65 </w:t>
            </w:r>
            <w:r w:rsidRPr="006957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H35.5)</w:t>
            </w:r>
          </w:p>
        </w:tc>
      </w:tr>
      <w:tr w:rsidR="00D67039" w:rsidRPr="005C2238" w14:paraId="32E82CB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4E1A7C9A" w14:textId="212CF965" w:rsidR="00D67039" w:rsidRPr="003E22CE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DA487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B.168.</w:t>
            </w:r>
          </w:p>
        </w:tc>
        <w:tc>
          <w:tcPr>
            <w:tcW w:w="7685" w:type="dxa"/>
            <w:noWrap/>
            <w:vAlign w:val="center"/>
          </w:tcPr>
          <w:p w14:paraId="692B083E" w14:textId="1F1B0B25" w:rsidR="00D67039" w:rsidRPr="003E22CE" w:rsidRDefault="00D67039" w:rsidP="003E56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niereagującym lub opornym na leczenie zakażeniem wirusem</w:t>
            </w: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cytomegalii</w:t>
            </w: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(CMV) (ICD-10: B25.0, B25.1, B25.2, B25.8, B25.9)</w:t>
            </w:r>
          </w:p>
        </w:tc>
      </w:tr>
      <w:tr w:rsidR="00D67039" w:rsidRPr="005C2238" w14:paraId="2A4895C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6DC266DF" w14:textId="42BD5FBC" w:rsidR="00D67039" w:rsidRPr="00DA4871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DA487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B.169.</w:t>
            </w:r>
          </w:p>
        </w:tc>
        <w:tc>
          <w:tcPr>
            <w:tcW w:w="7685" w:type="dxa"/>
            <w:noWrap/>
            <w:vAlign w:val="center"/>
          </w:tcPr>
          <w:p w14:paraId="55F16F53" w14:textId="27DAC7F0" w:rsidR="00D67039" w:rsidRPr="00DA4871" w:rsidRDefault="00D67039" w:rsidP="003E56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chorych z zespołem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hipereozynofilowym</w:t>
            </w:r>
            <w:proofErr w:type="spellEnd"/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(HES) (ICD-10: D72.11)</w:t>
            </w:r>
          </w:p>
        </w:tc>
      </w:tr>
      <w:tr w:rsidR="00D67039" w:rsidRPr="00DA4871" w14:paraId="04113F3A" w14:textId="77777777" w:rsidTr="00B65514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5F15C941" w14:textId="7FF4685A" w:rsidR="00D67039" w:rsidRPr="00DA4871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DA487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B.170.</w:t>
            </w:r>
          </w:p>
        </w:tc>
        <w:tc>
          <w:tcPr>
            <w:tcW w:w="7685" w:type="dxa"/>
            <w:tcBorders>
              <w:bottom w:val="single" w:sz="4" w:space="0" w:color="8EAADB" w:themeColor="accent1" w:themeTint="99"/>
            </w:tcBorders>
            <w:noWrap/>
            <w:vAlign w:val="center"/>
          </w:tcPr>
          <w:p w14:paraId="61D6AF55" w14:textId="5E746D15" w:rsidR="00D67039" w:rsidRPr="00DA4871" w:rsidRDefault="00D67039" w:rsidP="003E56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dorosłych </w:t>
            </w: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pacjentów z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polineuropatią</w:t>
            </w: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</w:t>
            </w: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I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lub</w:t>
            </w: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II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stadium</w:t>
            </w: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zaawansowania w przebiegu dziedzicznej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amyloidozy</w:t>
            </w:r>
            <w:proofErr w:type="spellEnd"/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transtyretynowej</w:t>
            </w:r>
            <w:proofErr w:type="spellEnd"/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E85.1)</w:t>
            </w:r>
          </w:p>
        </w:tc>
      </w:tr>
      <w:tr w:rsidR="00D67039" w:rsidRPr="00DA4871" w14:paraId="29F949CE" w14:textId="77777777" w:rsidTr="00B6551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75261ED6" w14:textId="44907864" w:rsidR="00D67039" w:rsidRPr="00DA4871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DA487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B.171.</w:t>
            </w:r>
          </w:p>
        </w:tc>
        <w:tc>
          <w:tcPr>
            <w:tcW w:w="7685" w:type="dxa"/>
            <w:tcBorders>
              <w:bottom w:val="single" w:sz="4" w:space="0" w:color="auto"/>
            </w:tcBorders>
            <w:noWrap/>
            <w:vAlign w:val="center"/>
          </w:tcPr>
          <w:p w14:paraId="5279E955" w14:textId="1A53AC4E" w:rsidR="00D67039" w:rsidRPr="00DA4871" w:rsidRDefault="00D67039" w:rsidP="003E56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eczenie pacjentów z pierwotną nefropatią</w:t>
            </w: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IgA</w:t>
            </w:r>
            <w:proofErr w:type="spellEnd"/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N02.8)</w:t>
            </w:r>
          </w:p>
        </w:tc>
      </w:tr>
      <w:tr w:rsidR="00D67039" w:rsidRPr="00DA4871" w14:paraId="092A136B" w14:textId="77777777" w:rsidTr="00452DF9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3103237C" w14:textId="0454616A" w:rsidR="00D67039" w:rsidRPr="00DA4871" w:rsidRDefault="00452DF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B.173.</w:t>
            </w:r>
          </w:p>
        </w:tc>
        <w:tc>
          <w:tcPr>
            <w:tcW w:w="7685" w:type="dxa"/>
            <w:noWrap/>
            <w:vAlign w:val="center"/>
          </w:tcPr>
          <w:p w14:paraId="60752570" w14:textId="657F8B4D" w:rsidR="00D67039" w:rsidRPr="00DA4871" w:rsidRDefault="00452DF9" w:rsidP="003E56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452DF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eczenie chorych z ciężką postacią łysienia plackowatego (ICD-10: L63)</w:t>
            </w:r>
          </w:p>
        </w:tc>
      </w:tr>
      <w:tr w:rsidR="00452DF9" w:rsidRPr="00DA4871" w14:paraId="3573B761" w14:textId="77777777" w:rsidTr="003D238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883BE8B" w14:textId="287E6C17" w:rsidR="00452DF9" w:rsidRDefault="00452DF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B.174.</w:t>
            </w:r>
          </w:p>
        </w:tc>
        <w:tc>
          <w:tcPr>
            <w:tcW w:w="7685" w:type="dxa"/>
            <w:noWrap/>
            <w:vAlign w:val="center"/>
          </w:tcPr>
          <w:p w14:paraId="11319026" w14:textId="3D02560B" w:rsidR="00452DF9" w:rsidRDefault="00452DF9" w:rsidP="003E56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452DF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eczenie chorych na ataksję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</w:t>
            </w:r>
            <w:r w:rsidRPr="00452DF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riedreicha</w:t>
            </w:r>
            <w:proofErr w:type="spellEnd"/>
            <w:r w:rsidRPr="00452DF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G11.1)</w:t>
            </w:r>
          </w:p>
        </w:tc>
      </w:tr>
      <w:tr w:rsidR="003D238B" w:rsidRPr="00DA4871" w14:paraId="4384DE8B" w14:textId="77777777" w:rsidTr="00B16215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3CC47DC3" w14:textId="22519749" w:rsidR="003D238B" w:rsidRDefault="003D238B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B.175.</w:t>
            </w:r>
          </w:p>
        </w:tc>
        <w:tc>
          <w:tcPr>
            <w:tcW w:w="7685" w:type="dxa"/>
            <w:noWrap/>
            <w:vAlign w:val="center"/>
          </w:tcPr>
          <w:p w14:paraId="5919880A" w14:textId="694ACA23" w:rsidR="003D238B" w:rsidRDefault="003D238B" w:rsidP="003E56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3D238B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eczenie chorych z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z</w:t>
            </w:r>
            <w:r w:rsidRPr="003D238B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espołem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</w:t>
            </w:r>
            <w:r w:rsidRPr="003D238B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lagille’a</w:t>
            </w:r>
            <w:proofErr w:type="spellEnd"/>
            <w:r w:rsidRPr="003D238B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 Q44.7)</w:t>
            </w:r>
          </w:p>
        </w:tc>
      </w:tr>
      <w:tr w:rsidR="00B16215" w:rsidRPr="00DA4871" w14:paraId="7F646758" w14:textId="77777777" w:rsidTr="005A164F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6CA19806" w14:textId="49635856" w:rsidR="00B16215" w:rsidRDefault="00B16215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16215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B.176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0E521E63" w14:textId="6444709E" w:rsidR="005A164F" w:rsidRDefault="00B16215" w:rsidP="003E56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stwardnienie zanikowe boczne </w:t>
            </w:r>
            <w:r w:rsidRPr="00B16215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G12.2)</w:t>
            </w:r>
          </w:p>
        </w:tc>
      </w:tr>
      <w:tr w:rsidR="005A164F" w:rsidRPr="00DA4871" w14:paraId="2D745436" w14:textId="77777777" w:rsidTr="00DA4871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EE7CF86" w14:textId="170A8A27" w:rsidR="005A164F" w:rsidRPr="005A164F" w:rsidRDefault="005A164F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5A164F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B.178.</w:t>
            </w:r>
          </w:p>
        </w:tc>
        <w:tc>
          <w:tcPr>
            <w:tcW w:w="7685" w:type="dxa"/>
            <w:tcBorders>
              <w:bottom w:val="single" w:sz="4" w:space="0" w:color="auto"/>
            </w:tcBorders>
            <w:noWrap/>
            <w:vAlign w:val="center"/>
          </w:tcPr>
          <w:p w14:paraId="3E110186" w14:textId="29B02E5E" w:rsidR="005A164F" w:rsidRPr="005A164F" w:rsidRDefault="009174C3" w:rsidP="003E56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przewlekłego pierwotnego zespołu bólowego pęcherza moczowego </w:t>
            </w:r>
            <w:r w:rsidRPr="009174C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N30.1)</w:t>
            </w:r>
          </w:p>
        </w:tc>
      </w:tr>
    </w:tbl>
    <w:p w14:paraId="5D60BD1F" w14:textId="77777777" w:rsidR="002D236D" w:rsidRPr="00DA4871" w:rsidRDefault="002D236D" w:rsidP="002D236D">
      <w:pPr>
        <w:rPr>
          <w:rFonts w:ascii="Lato" w:hAnsi="Lato"/>
        </w:rPr>
      </w:pPr>
    </w:p>
    <w:p w14:paraId="3DCC69A9" w14:textId="77777777" w:rsidR="002D236D" w:rsidRPr="00F30E39" w:rsidRDefault="002D236D">
      <w:pPr>
        <w:rPr>
          <w:rFonts w:ascii="Lato" w:hAnsi="Lato"/>
        </w:rPr>
      </w:pPr>
    </w:p>
    <w:sectPr w:rsidR="002D236D" w:rsidRPr="00F30E39" w:rsidSect="00050C48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491"/>
    <w:rsid w:val="0000195D"/>
    <w:rsid w:val="000327E5"/>
    <w:rsid w:val="00050C48"/>
    <w:rsid w:val="00083C7F"/>
    <w:rsid w:val="00087F68"/>
    <w:rsid w:val="000A14D0"/>
    <w:rsid w:val="000F33FE"/>
    <w:rsid w:val="00124944"/>
    <w:rsid w:val="00143761"/>
    <w:rsid w:val="00156C91"/>
    <w:rsid w:val="001C048B"/>
    <w:rsid w:val="001C311B"/>
    <w:rsid w:val="0020466E"/>
    <w:rsid w:val="002269F5"/>
    <w:rsid w:val="002C18B5"/>
    <w:rsid w:val="002D236D"/>
    <w:rsid w:val="002E1C47"/>
    <w:rsid w:val="002F2FA3"/>
    <w:rsid w:val="003220C4"/>
    <w:rsid w:val="00327A0F"/>
    <w:rsid w:val="00331C79"/>
    <w:rsid w:val="00346371"/>
    <w:rsid w:val="003D238B"/>
    <w:rsid w:val="003E22CE"/>
    <w:rsid w:val="003E402C"/>
    <w:rsid w:val="003E5619"/>
    <w:rsid w:val="003F3539"/>
    <w:rsid w:val="004069C5"/>
    <w:rsid w:val="00444E9A"/>
    <w:rsid w:val="00452DF9"/>
    <w:rsid w:val="0047504F"/>
    <w:rsid w:val="00475A4A"/>
    <w:rsid w:val="00480490"/>
    <w:rsid w:val="004809D4"/>
    <w:rsid w:val="004954BA"/>
    <w:rsid w:val="004A2DD1"/>
    <w:rsid w:val="004D291F"/>
    <w:rsid w:val="004D770E"/>
    <w:rsid w:val="00512F5B"/>
    <w:rsid w:val="0058461D"/>
    <w:rsid w:val="00597422"/>
    <w:rsid w:val="005A164F"/>
    <w:rsid w:val="005C2238"/>
    <w:rsid w:val="005C44F1"/>
    <w:rsid w:val="00611D3E"/>
    <w:rsid w:val="00617DAE"/>
    <w:rsid w:val="006364E4"/>
    <w:rsid w:val="00692D0D"/>
    <w:rsid w:val="00693E50"/>
    <w:rsid w:val="00695791"/>
    <w:rsid w:val="006B38DD"/>
    <w:rsid w:val="00741402"/>
    <w:rsid w:val="00741F69"/>
    <w:rsid w:val="0075640E"/>
    <w:rsid w:val="00763FE3"/>
    <w:rsid w:val="00795BC5"/>
    <w:rsid w:val="007D571A"/>
    <w:rsid w:val="007E684D"/>
    <w:rsid w:val="00826C22"/>
    <w:rsid w:val="008D1AE8"/>
    <w:rsid w:val="008E7EA4"/>
    <w:rsid w:val="009174C3"/>
    <w:rsid w:val="00962866"/>
    <w:rsid w:val="009738DD"/>
    <w:rsid w:val="0099133A"/>
    <w:rsid w:val="009A1FE2"/>
    <w:rsid w:val="009D3636"/>
    <w:rsid w:val="00A50988"/>
    <w:rsid w:val="00A840C1"/>
    <w:rsid w:val="00AA5E03"/>
    <w:rsid w:val="00AF6439"/>
    <w:rsid w:val="00B04025"/>
    <w:rsid w:val="00B16215"/>
    <w:rsid w:val="00B653AB"/>
    <w:rsid w:val="00BE6491"/>
    <w:rsid w:val="00C469B3"/>
    <w:rsid w:val="00C55286"/>
    <w:rsid w:val="00C919EF"/>
    <w:rsid w:val="00C95F75"/>
    <w:rsid w:val="00CC4D39"/>
    <w:rsid w:val="00CF1044"/>
    <w:rsid w:val="00CF1B5E"/>
    <w:rsid w:val="00D46359"/>
    <w:rsid w:val="00D67039"/>
    <w:rsid w:val="00D92E27"/>
    <w:rsid w:val="00D93032"/>
    <w:rsid w:val="00D95CBB"/>
    <w:rsid w:val="00DA4871"/>
    <w:rsid w:val="00E87A92"/>
    <w:rsid w:val="00EA3272"/>
    <w:rsid w:val="00EF1DCE"/>
    <w:rsid w:val="00F240D9"/>
    <w:rsid w:val="00F307AA"/>
    <w:rsid w:val="00F30E39"/>
    <w:rsid w:val="00F537DA"/>
    <w:rsid w:val="00F75A2F"/>
    <w:rsid w:val="00F829D8"/>
    <w:rsid w:val="00F82BF9"/>
    <w:rsid w:val="00F83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1CE3"/>
  <w15:chartTrackingRefBased/>
  <w15:docId w15:val="{55F4D85F-2123-4CE6-8320-A2CC90CB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4akcent1">
    <w:name w:val="Grid Table 4 Accent 1"/>
    <w:basedOn w:val="Standardowy"/>
    <w:uiPriority w:val="49"/>
    <w:rsid w:val="00BE649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B653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53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53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53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53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1997</Words>
  <Characters>11985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Królak-Buzakowska Joanna</dc:creator>
  <cp:keywords/>
  <dc:description/>
  <cp:lastModifiedBy>Molendowska-Sojka Diana</cp:lastModifiedBy>
  <cp:revision>8</cp:revision>
  <dcterms:created xsi:type="dcterms:W3CDTF">2025-09-16T10:39:00Z</dcterms:created>
  <dcterms:modified xsi:type="dcterms:W3CDTF">2025-12-16T12:18:00Z</dcterms:modified>
</cp:coreProperties>
</file>